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72" w:tblpY="571"/>
        <w:tblW w:w="10080" w:type="dxa"/>
        <w:tblLayout w:type="fixed"/>
        <w:tblLook w:val="04A0" w:firstRow="1" w:lastRow="0" w:firstColumn="1" w:lastColumn="0" w:noHBand="0" w:noVBand="1"/>
      </w:tblPr>
      <w:tblGrid>
        <w:gridCol w:w="1739"/>
        <w:gridCol w:w="8341"/>
      </w:tblGrid>
      <w:tr w:rsidR="004B212A" w:rsidTr="004B212A">
        <w:trPr>
          <w:trHeight w:val="901"/>
        </w:trPr>
        <w:tc>
          <w:tcPr>
            <w:tcW w:w="1740" w:type="dxa"/>
            <w:hideMark/>
          </w:tcPr>
          <w:p w:rsidR="004B212A" w:rsidRDefault="004B212A">
            <w:pPr>
              <w:pStyle w:val="NormalWeb"/>
              <w:spacing w:before="0" w:beforeAutospacing="0" w:after="0" w:afterAutospacing="0"/>
              <w:ind w:left="-142"/>
              <w:rPr>
                <w:rStyle w:val="Strong"/>
                <w:color w:val="0000FF"/>
                <w:sz w:val="28"/>
                <w:szCs w:val="28"/>
              </w:rPr>
            </w:pPr>
            <w:r>
              <w:rPr>
                <w:rFonts w:ascii="Times New Roman" w:hAnsi="Times New Roman"/>
                <w:noProof/>
                <w:sz w:val="28"/>
                <w:szCs w:val="28"/>
                <w:lang w:val="en-US" w:eastAsia="en-US"/>
              </w:rPr>
              <w:drawing>
                <wp:inline distT="0" distB="0" distL="0" distR="0">
                  <wp:extent cx="828675" cy="923925"/>
                  <wp:effectExtent l="0" t="0" r="9525" b="9525"/>
                  <wp:docPr id="4" name="Picture 4" descr="Small huy hieu do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ll huy hieu doa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28675" cy="923925"/>
                          </a:xfrm>
                          <a:prstGeom prst="rect">
                            <a:avLst/>
                          </a:prstGeom>
                          <a:noFill/>
                          <a:ln>
                            <a:noFill/>
                          </a:ln>
                        </pic:spPr>
                      </pic:pic>
                    </a:graphicData>
                  </a:graphic>
                </wp:inline>
              </w:drawing>
            </w:r>
            <w:r>
              <w:rPr>
                <w:rStyle w:val="Strong"/>
                <w:color w:val="0000FF"/>
                <w:sz w:val="28"/>
                <w:szCs w:val="28"/>
                <w:lang w:val="en-US"/>
              </w:rPr>
              <w:t xml:space="preserve"> </w:t>
            </w:r>
          </w:p>
          <w:p w:rsidR="004B212A" w:rsidRDefault="004B212A" w:rsidP="004B212A">
            <w:pPr>
              <w:pStyle w:val="NormalWeb"/>
              <w:spacing w:before="0" w:beforeAutospacing="0" w:after="0" w:afterAutospacing="0"/>
              <w:ind w:left="-142"/>
              <w:jc w:val="center"/>
              <w:rPr>
                <w:rStyle w:val="Strong"/>
                <w:color w:val="0000FF"/>
                <w:sz w:val="16"/>
                <w:szCs w:val="16"/>
                <w:vertAlign w:val="superscript"/>
              </w:rPr>
            </w:pPr>
            <w:r>
              <w:rPr>
                <w:rStyle w:val="Strong"/>
                <w:color w:val="0000FF"/>
                <w:sz w:val="28"/>
                <w:szCs w:val="28"/>
                <w:lang w:val="en-US"/>
              </w:rPr>
              <w:t xml:space="preserve"> </w:t>
            </w:r>
            <w:r>
              <w:rPr>
                <w:rStyle w:val="Strong"/>
                <w:color w:val="0000FF"/>
                <w:sz w:val="16"/>
                <w:szCs w:val="16"/>
                <w:lang w:val="en-US"/>
              </w:rPr>
              <w:t>HUYỆN ĐOÀN NAM GIANG</w:t>
            </w:r>
          </w:p>
        </w:tc>
        <w:tc>
          <w:tcPr>
            <w:tcW w:w="8345" w:type="dxa"/>
            <w:vAlign w:val="center"/>
            <w:hideMark/>
          </w:tcPr>
          <w:p w:rsidR="004B212A" w:rsidRDefault="004B212A">
            <w:pPr>
              <w:pStyle w:val="NormalWeb"/>
              <w:spacing w:before="0" w:beforeAutospacing="0" w:after="0" w:afterAutospacing="0" w:line="276" w:lineRule="auto"/>
              <w:ind w:left="-142"/>
              <w:jc w:val="center"/>
              <w:rPr>
                <w:rStyle w:val="Strong"/>
                <w:rFonts w:eastAsia="GungsuhChe"/>
                <w:color w:val="FF0000"/>
                <w:sz w:val="28"/>
                <w:szCs w:val="28"/>
              </w:rPr>
            </w:pPr>
            <w:r>
              <w:rPr>
                <w:rStyle w:val="Strong"/>
                <w:rFonts w:eastAsia="GungsuhChe"/>
                <w:color w:val="FF0000"/>
                <w:sz w:val="28"/>
                <w:szCs w:val="28"/>
                <w:lang w:val="en-US"/>
              </w:rPr>
              <w:t>TÀI LIỆU SINH HOẠT CHI ĐOÀN</w:t>
            </w:r>
          </w:p>
          <w:p w:rsidR="004B212A" w:rsidRDefault="004B212A">
            <w:pPr>
              <w:pStyle w:val="NormalWeb"/>
              <w:spacing w:before="0" w:beforeAutospacing="0" w:after="0" w:afterAutospacing="0"/>
              <w:ind w:left="-144"/>
              <w:jc w:val="center"/>
              <w:rPr>
                <w:rStyle w:val="Strong"/>
                <w:rFonts w:eastAsia="GungsuhChe"/>
                <w:color w:val="0033CC"/>
                <w:sz w:val="28"/>
                <w:szCs w:val="28"/>
                <w:lang w:val="en-US"/>
              </w:rPr>
            </w:pPr>
            <w:r>
              <w:rPr>
                <w:rStyle w:val="Strong"/>
                <w:rFonts w:eastAsia="GungsuhChe"/>
                <w:color w:val="0033CC"/>
                <w:sz w:val="28"/>
                <w:szCs w:val="28"/>
                <w:lang w:val="en-US"/>
              </w:rPr>
              <w:t>Tháng 10/2022</w:t>
            </w:r>
          </w:p>
          <w:p w:rsidR="004B212A" w:rsidRDefault="004B212A">
            <w:pPr>
              <w:pStyle w:val="NormalWeb"/>
              <w:spacing w:before="0" w:beforeAutospacing="0" w:after="0" w:afterAutospacing="0"/>
              <w:ind w:left="-144"/>
              <w:jc w:val="center"/>
              <w:rPr>
                <w:rStyle w:val="Strong"/>
                <w:color w:val="0000FF"/>
                <w:sz w:val="28"/>
                <w:szCs w:val="28"/>
                <w:u w:val="single"/>
              </w:rPr>
            </w:pPr>
            <w:r>
              <w:rPr>
                <w:rStyle w:val="Strong"/>
                <w:rFonts w:eastAsia="GungsuhChe"/>
                <w:color w:val="0033CC"/>
                <w:sz w:val="28"/>
                <w:szCs w:val="28"/>
                <w:lang w:val="en-US"/>
              </w:rPr>
              <w:t>Lưu hành nội bộ</w:t>
            </w:r>
          </w:p>
        </w:tc>
      </w:tr>
    </w:tbl>
    <w:p w:rsidR="004B212A" w:rsidRDefault="004B212A" w:rsidP="004B212A">
      <w:pPr>
        <w:spacing w:before="80"/>
        <w:jc w:val="center"/>
        <w:rPr>
          <w:b/>
          <w:bCs/>
          <w:color w:val="FF0000"/>
          <w:sz w:val="28"/>
          <w:szCs w:val="28"/>
          <w:shd w:val="clear" w:color="auto" w:fill="FFFFFF"/>
        </w:rPr>
      </w:pPr>
    </w:p>
    <w:p w:rsidR="004B212A" w:rsidRDefault="004B212A" w:rsidP="004B212A">
      <w:pPr>
        <w:spacing w:before="80"/>
        <w:jc w:val="center"/>
        <w:rPr>
          <w:b/>
          <w:bCs/>
          <w:color w:val="FF0000"/>
          <w:sz w:val="28"/>
          <w:szCs w:val="28"/>
          <w:shd w:val="clear" w:color="auto" w:fill="FFFFFF"/>
        </w:rPr>
      </w:pPr>
      <w:r>
        <w:rPr>
          <w:noProof/>
          <w:lang w:val="en-US" w:eastAsia="en-US"/>
        </w:rPr>
        <mc:AlternateContent>
          <mc:Choice Requires="wps">
            <w:drawing>
              <wp:anchor distT="0" distB="0" distL="114300" distR="114300" simplePos="0" relativeHeight="251658240" behindDoc="0" locked="0" layoutInCell="1" allowOverlap="1">
                <wp:simplePos x="0" y="0"/>
                <wp:positionH relativeFrom="column">
                  <wp:posOffset>688340</wp:posOffset>
                </wp:positionH>
                <wp:positionV relativeFrom="paragraph">
                  <wp:posOffset>2540</wp:posOffset>
                </wp:positionV>
                <wp:extent cx="4874260" cy="590550"/>
                <wp:effectExtent l="12065" t="12065" r="19050" b="26035"/>
                <wp:wrapNone/>
                <wp:docPr id="22"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4260" cy="59055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FF0000"/>
                          </a:solidFill>
                          <a:round/>
                          <a:headEnd/>
                          <a:tailEnd/>
                        </a:ln>
                        <a:effectLst>
                          <a:outerShdw dist="28398" dir="3806097" algn="ctr" rotWithShape="0">
                            <a:srgbClr val="205867">
                              <a:alpha val="50000"/>
                            </a:srgbClr>
                          </a:outerShdw>
                        </a:effectLst>
                      </wps:spPr>
                      <wps:txbx>
                        <w:txbxContent>
                          <w:p w:rsidR="004B212A" w:rsidRDefault="004B212A" w:rsidP="004B212A">
                            <w:pPr>
                              <w:jc w:val="center"/>
                              <w:rPr>
                                <w:rFonts w:ascii="Times New Roman" w:hAnsi="Times New Roman"/>
                                <w:b/>
                                <w:color w:val="FF0000"/>
                                <w:sz w:val="28"/>
                                <w:szCs w:val="28"/>
                                <w:lang w:val="en-US"/>
                              </w:rPr>
                            </w:pPr>
                            <w:r>
                              <w:rPr>
                                <w:rFonts w:ascii="Times New Roman" w:hAnsi="Times New Roman"/>
                                <w:b/>
                                <w:color w:val="FF0000"/>
                                <w:sz w:val="28"/>
                                <w:szCs w:val="28"/>
                                <w:lang w:val="en-US"/>
                              </w:rPr>
                              <w:t xml:space="preserve">ĐẠI HỘI ĐẠI BIỂU ĐOÀN TNCS HỒ CHÍ MINH TỈNH </w:t>
                            </w:r>
                            <w:r>
                              <w:rPr>
                                <w:rFonts w:ascii="Times New Roman" w:hAnsi="Times New Roman"/>
                                <w:b/>
                                <w:color w:val="FF0000"/>
                                <w:sz w:val="28"/>
                                <w:szCs w:val="28"/>
                                <w:lang w:val="en-US"/>
                              </w:rPr>
                              <w:t>QUẢNG NAM LẦN THỨ XIX</w:t>
                            </w:r>
                            <w:r>
                              <w:rPr>
                                <w:rFonts w:ascii="Times New Roman" w:hAnsi="Times New Roman"/>
                                <w:b/>
                                <w:color w:val="FF0000"/>
                                <w:sz w:val="28"/>
                                <w:szCs w:val="28"/>
                                <w:lang w:val="en-US"/>
                              </w:rPr>
                              <w:t>, NHIỆM KỲ 2022 - 2027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2" o:spid="_x0000_s1026" style="position:absolute;left:0;text-align:left;margin-left:54.2pt;margin-top:.2pt;width:383.8pt;height: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62o1AIAANsFAAAOAAAAZHJzL2Uyb0RvYy54bWysVFtv2yAUfp+0/4B4X31prladqkqaaVK3&#10;Ve2mPRPANhsGBiRO++t3wE6arH2a5geLw7l+5zucq+t9K9GOWye0KnF2kWLEFdVMqLrE37+tP8ww&#10;cp4oRqRWvMRP3OHrxft3V50peK4bLRm3CIIoV3SmxI33pkgSRxveEnehDVegrLRtiQfR1gmzpIPo&#10;rUzyNJ0knbbMWE25c3C76pV4EeNXFaf+a1U57pEsMdTm49/G/yb8k8UVKWpLTCPoUAb5hypaIhQk&#10;PYZaEU/Q1opXoVpBrXa68hdUt4muKkF5xABosvQvNI8NMTxigeY4c2yT+39h6ZfdvUWClTjPMVKk&#10;BY4e9FYxztADdI+oWnIEOmhUZ1wB9o/m3gaoztxp+sshpZcNmPEba3XXcMKgvCzYJ2cOQXDgijbd&#10;Z80gDdl6HXu2r2wbAkI30D5S83Skhu89onA5mk1H+QQYpKAbz9PxOHKXkOLgbazzH7luUTiU2AYQ&#10;AUFMQXZ3zkd+2ACSsJ8YVa0EtndEomwymUxj0aQYjCH2IebALFsLKZHV/ofwTSQn1BmV7hDfIaOh&#10;Af21s/VmKS2CDCWe58vVajnkqF3v1luPU/hioDOP1c3t7fryTY8seLzh8ioJoKgPxUmhEDAF9Mzm&#10;vT9ylEgO7PeExfmNKEN1UqEONPn0kEhLcVSeFbpex2oC5zAXp2aRhvjIwmTcKhbPngjZn8FeqpCM&#10;x8c6dFFvPbePDesQE4HMfHY5h0XCBLzcy1k6SedTjIisYeVQb/GblJwVmKfjGfAbEhFpGtIz0rd9&#10;qLqnKiI4po/SSWVxosMQ94/B7zd78A6TvdHsCWYbZiNwHzYiHBptnzHqYLuU2P3eEssxkp8UjMc8&#10;G43COorCaDzNQbCnms2phigKoUrsAXQ8Ln2/wrbGirqBTFmEpvQNvKlK+ADppapBgA0S8QzbLqyo&#10;UzlavezkxR8AAAD//wMAUEsDBBQABgAIAAAAIQCgoEao3wAAAAcBAAAPAAAAZHJzL2Rvd25yZXYu&#10;eG1sTI/BTsMwEETvSPyDtUjcqN1SlTTEqRACDohDEyqk3tx4mwTidRS7bfr3bE9wWWk0o9k32Wp0&#10;nTjiEFpPGqYTBQKp8ralWsPm8/UuARGiIWs6T6jhjAFW+fVVZlLrT1TgsYy14BIKqdHQxNinUoaq&#10;QWfCxPdI7O394ExkOdTSDubE5a6TM6UW0pmW+ENjenxusPopD06D2n/bl7V9Lz5m03WxPZdfm0K+&#10;aX17Mz49gog4xr8wXPAZHXJm2vkD2SA61iqZc1QDX7aThwVP22lY3s9B5pn8z5//AgAA//8DAFBL&#10;AQItABQABgAIAAAAIQC2gziS/gAAAOEBAAATAAAAAAAAAAAAAAAAAAAAAABbQ29udGVudF9UeXBl&#10;c10ueG1sUEsBAi0AFAAGAAgAAAAhADj9If/WAAAAlAEAAAsAAAAAAAAAAAAAAAAALwEAAF9yZWxz&#10;Ly5yZWxzUEsBAi0AFAAGAAgAAAAhAHC3rajUAgAA2wUAAA4AAAAAAAAAAAAAAAAALgIAAGRycy9l&#10;Mm9Eb2MueG1sUEsBAi0AFAAGAAgAAAAhAKCgRqjfAAAABwEAAA8AAAAAAAAAAAAAAAAALgUAAGRy&#10;cy9kb3ducmV2LnhtbFBLBQYAAAAABAAEAPMAAAA6BgAAAAA=&#10;" fillcolor="#92cddc" strokecolor="red" strokeweight="1pt">
                <v:fill color2="#daeef3" angle="135" focus="50%" type="gradient"/>
                <v:shadow on="t" color="#205867" opacity=".5" offset="1pt"/>
                <v:textbox>
                  <w:txbxContent>
                    <w:p w:rsidR="004B212A" w:rsidRDefault="004B212A" w:rsidP="004B212A">
                      <w:pPr>
                        <w:jc w:val="center"/>
                        <w:rPr>
                          <w:rFonts w:ascii="Times New Roman" w:hAnsi="Times New Roman"/>
                          <w:b/>
                          <w:color w:val="FF0000"/>
                          <w:sz w:val="28"/>
                          <w:szCs w:val="28"/>
                          <w:lang w:val="en-US"/>
                        </w:rPr>
                      </w:pPr>
                      <w:r>
                        <w:rPr>
                          <w:rFonts w:ascii="Times New Roman" w:hAnsi="Times New Roman"/>
                          <w:b/>
                          <w:color w:val="FF0000"/>
                          <w:sz w:val="28"/>
                          <w:szCs w:val="28"/>
                          <w:lang w:val="en-US"/>
                        </w:rPr>
                        <w:t xml:space="preserve">ĐẠI HỘI ĐẠI BIỂU ĐOÀN TNCS HỒ CHÍ MINH TỈNH </w:t>
                      </w:r>
                      <w:r>
                        <w:rPr>
                          <w:rFonts w:ascii="Times New Roman" w:hAnsi="Times New Roman"/>
                          <w:b/>
                          <w:color w:val="FF0000"/>
                          <w:sz w:val="28"/>
                          <w:szCs w:val="28"/>
                          <w:lang w:val="en-US"/>
                        </w:rPr>
                        <w:t>QUẢNG NAM LẦN THỨ XIX</w:t>
                      </w:r>
                      <w:r>
                        <w:rPr>
                          <w:rFonts w:ascii="Times New Roman" w:hAnsi="Times New Roman"/>
                          <w:b/>
                          <w:color w:val="FF0000"/>
                          <w:sz w:val="28"/>
                          <w:szCs w:val="28"/>
                          <w:lang w:val="en-US"/>
                        </w:rPr>
                        <w:t>, NHIỆM KỲ 2022 - 2027</w:t>
                      </w:r>
                    </w:p>
                  </w:txbxContent>
                </v:textbox>
              </v:roundrect>
            </w:pict>
          </mc:Fallback>
        </mc:AlternateContent>
      </w:r>
    </w:p>
    <w:p w:rsidR="004B212A" w:rsidRDefault="004B212A" w:rsidP="004B212A">
      <w:pPr>
        <w:rPr>
          <w:sz w:val="28"/>
          <w:szCs w:val="28"/>
        </w:rPr>
      </w:pPr>
    </w:p>
    <w:p w:rsidR="004B212A" w:rsidRPr="004B212A" w:rsidRDefault="004B212A" w:rsidP="004B212A">
      <w:pPr>
        <w:tabs>
          <w:tab w:val="left" w:pos="1905"/>
        </w:tabs>
        <w:spacing w:before="80"/>
        <w:rPr>
          <w:rFonts w:ascii="Times New Roman" w:hAnsi="Times New Roman"/>
          <w:sz w:val="28"/>
          <w:szCs w:val="28"/>
          <w:lang w:val="en-US"/>
        </w:rPr>
      </w:pPr>
    </w:p>
    <w:p w:rsidR="004B212A" w:rsidRPr="004B212A" w:rsidRDefault="004B212A" w:rsidP="004B212A">
      <w:pPr>
        <w:shd w:val="clear" w:color="auto" w:fill="FFFFFF"/>
        <w:rPr>
          <w:rFonts w:ascii="Times New Roman" w:hAnsi="Times New Roman"/>
          <w:b/>
          <w:bCs/>
          <w:color w:val="333333"/>
          <w:sz w:val="28"/>
          <w:szCs w:val="28"/>
          <w:lang w:val="en-US" w:eastAsia="en-US"/>
        </w:rPr>
      </w:pPr>
      <w:r w:rsidRPr="004B212A">
        <w:rPr>
          <w:rFonts w:ascii="Times New Roman" w:hAnsi="Times New Roman"/>
          <w:b/>
          <w:bCs/>
          <w:color w:val="333333"/>
          <w:sz w:val="28"/>
          <w:szCs w:val="28"/>
          <w:lang w:val="en-US" w:eastAsia="en-US"/>
        </w:rPr>
        <w:t>Sáng nay 1.10, Đại hội đại biểu Đoàn TNCS Hồ Chí Minh tỉnh Quảng Nam lần thứ XIX (nhiệm kỳ 2022 - 2027) diễn ra phiên chính thức với sự tham dự của 250 đại biểu đại diện cho hơn 71.000 đoàn viên thanh niên toàn tỉnh.</w:t>
      </w:r>
    </w:p>
    <w:p w:rsidR="004B212A" w:rsidRPr="004B212A" w:rsidRDefault="004B212A" w:rsidP="004B212A">
      <w:pPr>
        <w:jc w:val="center"/>
        <w:rPr>
          <w:rFonts w:ascii="Times New Roman" w:hAnsi="Times New Roman"/>
          <w:color w:val="auto"/>
          <w:sz w:val="28"/>
          <w:szCs w:val="28"/>
          <w:lang w:val="en-US" w:eastAsia="en-US"/>
        </w:rPr>
      </w:pPr>
      <w:r w:rsidRPr="004B212A">
        <w:rPr>
          <w:rFonts w:ascii="Times New Roman" w:hAnsi="Times New Roman"/>
          <w:noProof/>
          <w:color w:val="auto"/>
          <w:sz w:val="28"/>
          <w:szCs w:val="28"/>
          <w:lang w:val="en-US" w:eastAsia="en-US"/>
        </w:rPr>
        <w:drawing>
          <wp:inline distT="0" distB="0" distL="0" distR="0" wp14:anchorId="71A4FD5B" wp14:editId="61986DEA">
            <wp:extent cx="6334125" cy="4246449"/>
            <wp:effectExtent l="0" t="0" r="0" b="1905"/>
            <wp:docPr id="28" name="Picture 28" descr="Bí thư Tỉnh ủy Phan Việt Cường phát biểu chỉ đạo đại hội. Ảnh: 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í thư Tỉnh ủy Phan Việt Cường phát biểu chỉ đạo đại hội. Ảnh: H.Q"/>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34361" cy="4246607"/>
                    </a:xfrm>
                    <a:prstGeom prst="rect">
                      <a:avLst/>
                    </a:prstGeom>
                    <a:noFill/>
                    <a:ln>
                      <a:noFill/>
                    </a:ln>
                  </pic:spPr>
                </pic:pic>
              </a:graphicData>
            </a:graphic>
          </wp:inline>
        </w:drawing>
      </w:r>
      <w:r w:rsidRPr="004B212A">
        <w:rPr>
          <w:rFonts w:ascii="Times New Roman" w:hAnsi="Times New Roman"/>
          <w:i/>
          <w:color w:val="auto"/>
          <w:sz w:val="28"/>
          <w:szCs w:val="28"/>
          <w:lang w:val="en-US" w:eastAsia="en-US"/>
        </w:rPr>
        <w:t>Bí thư Tỉnh ủy Phan Việt Cường phát biểu chỉ đạo tại Đại hội đại biểu Đoàn TNCS</w:t>
      </w:r>
      <w:r w:rsidRPr="004B212A">
        <w:rPr>
          <w:rFonts w:ascii="Times New Roman" w:hAnsi="Times New Roman"/>
          <w:color w:val="auto"/>
          <w:sz w:val="28"/>
          <w:szCs w:val="28"/>
          <w:lang w:val="en-US" w:eastAsia="en-US"/>
        </w:rPr>
        <w:t xml:space="preserve"> </w:t>
      </w:r>
      <w:r w:rsidRPr="004B212A">
        <w:rPr>
          <w:rFonts w:ascii="Times New Roman" w:hAnsi="Times New Roman"/>
          <w:i/>
          <w:color w:val="auto"/>
          <w:sz w:val="28"/>
          <w:szCs w:val="28"/>
          <w:lang w:val="en-US" w:eastAsia="en-US"/>
        </w:rPr>
        <w:t>Hồ Chí Minh tỉnh Quảng Nam lần thứ XIX. Ảnh: H.Q</w:t>
      </w:r>
    </w:p>
    <w:p w:rsidR="004B212A" w:rsidRDefault="004B212A" w:rsidP="004B212A">
      <w:pPr>
        <w:shd w:val="clear" w:color="auto" w:fill="FFFFFF"/>
        <w:spacing w:after="360"/>
        <w:jc w:val="both"/>
        <w:rPr>
          <w:rFonts w:ascii="Times New Roman" w:hAnsi="Times New Roman"/>
          <w:color w:val="auto"/>
          <w:sz w:val="28"/>
          <w:szCs w:val="28"/>
          <w:lang w:val="en-US" w:eastAsia="en-US"/>
        </w:rPr>
      </w:pPr>
    </w:p>
    <w:p w:rsidR="004B212A" w:rsidRPr="004B212A" w:rsidRDefault="004B212A" w:rsidP="004B212A">
      <w:pPr>
        <w:shd w:val="clear" w:color="auto" w:fill="FFFFFF"/>
        <w:spacing w:after="360"/>
        <w:jc w:val="both"/>
        <w:rPr>
          <w:rFonts w:ascii="Times New Roman" w:hAnsi="Times New Roman"/>
          <w:color w:val="auto"/>
          <w:sz w:val="28"/>
          <w:szCs w:val="28"/>
          <w:lang w:val="en-US" w:eastAsia="en-US"/>
        </w:rPr>
      </w:pPr>
      <w:r w:rsidRPr="004B212A">
        <w:rPr>
          <w:rFonts w:ascii="Times New Roman" w:hAnsi="Times New Roman"/>
          <w:color w:val="auto"/>
          <w:sz w:val="28"/>
          <w:szCs w:val="28"/>
          <w:lang w:val="en-US" w:eastAsia="en-US"/>
        </w:rPr>
        <w:t>Đến dự có Bí thư Trung ương Đoàn Nguyễn Tường Lâm; Ủy viên Trung ương Đảng, Bí thư Tỉnh ủy, Chủ tịch HĐND tỉnh Phan Việt Cường; Phó Bí thư Thường trực Tỉnh ủy, Trưởng đoàn Đại biểu Quốc hội tỉnh Lê Văn Dũng; Chủ tịch Ủy ban MTTQ Việt Nam tỉnh Võ Xuân Ca; Phó Chủ tịch UBND tỉnh Hồ Quang Bửu cùng các đồng chí trong Ban Thường vụ Tỉnh ủy, lãnh đạo các sở, ban ngành.</w:t>
      </w:r>
    </w:p>
    <w:p w:rsidR="004B212A" w:rsidRPr="004B212A" w:rsidRDefault="004B212A" w:rsidP="004B212A">
      <w:pPr>
        <w:shd w:val="clear" w:color="auto" w:fill="FFFFFF"/>
        <w:spacing w:after="360"/>
        <w:jc w:val="both"/>
        <w:rPr>
          <w:rFonts w:ascii="Times New Roman" w:hAnsi="Times New Roman"/>
          <w:color w:val="auto"/>
          <w:sz w:val="28"/>
          <w:szCs w:val="28"/>
          <w:lang w:val="en-US" w:eastAsia="en-US"/>
        </w:rPr>
      </w:pPr>
      <w:r w:rsidRPr="004B212A">
        <w:rPr>
          <w:rFonts w:ascii="Times New Roman" w:hAnsi="Times New Roman"/>
          <w:color w:val="auto"/>
          <w:sz w:val="28"/>
          <w:szCs w:val="28"/>
          <w:lang w:val="en-US" w:eastAsia="en-US"/>
        </w:rPr>
        <w:t xml:space="preserve">Nhiệm kỳ 2017 - 2022, công tác đoàn và phong trào thanh thiếu nhi trên địa bàn Quảng Nam có nhiều chuyển biến tích cực. Trong đó, các phong trào hành động </w:t>
      </w:r>
      <w:r w:rsidRPr="004B212A">
        <w:rPr>
          <w:rFonts w:ascii="Times New Roman" w:hAnsi="Times New Roman"/>
          <w:color w:val="auto"/>
          <w:sz w:val="28"/>
          <w:szCs w:val="28"/>
          <w:lang w:val="en-US" w:eastAsia="en-US"/>
        </w:rPr>
        <w:lastRenderedPageBreak/>
        <w:t>cách mạng tiếp tục phát triển mạnh, thể hiện rõ nét vai trò xung kích, tình nguyện, sáng tạo của thanh niên trong phát triển kinh tế - xã hội; đồng thời tạo môi trường lành mạnh để rèn luyện đoàn viên thanh niên.</w:t>
      </w:r>
    </w:p>
    <w:p w:rsidR="004B212A" w:rsidRDefault="004B212A" w:rsidP="004B212A">
      <w:pPr>
        <w:jc w:val="center"/>
        <w:rPr>
          <w:rFonts w:ascii="Times New Roman" w:hAnsi="Times New Roman"/>
          <w:i/>
          <w:color w:val="auto"/>
          <w:sz w:val="28"/>
          <w:szCs w:val="28"/>
          <w:lang w:val="en-US" w:eastAsia="en-US"/>
        </w:rPr>
      </w:pPr>
      <w:r w:rsidRPr="004B212A">
        <w:rPr>
          <w:rFonts w:ascii="Times New Roman" w:hAnsi="Times New Roman"/>
          <w:noProof/>
          <w:color w:val="auto"/>
          <w:sz w:val="28"/>
          <w:szCs w:val="28"/>
          <w:lang w:val="en-US" w:eastAsia="en-US"/>
        </w:rPr>
        <w:drawing>
          <wp:inline distT="0" distB="0" distL="0" distR="0" wp14:anchorId="2FBD8C8A" wp14:editId="15C55E81">
            <wp:extent cx="4733925" cy="3034135"/>
            <wp:effectExtent l="0" t="0" r="0" b="0"/>
            <wp:docPr id="27" name="Picture 27" descr="Quang cảnh đại hội. Ảnh: 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uang cảnh đại hội. Ảnh: H.Q"/>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36287" cy="3035649"/>
                    </a:xfrm>
                    <a:prstGeom prst="rect">
                      <a:avLst/>
                    </a:prstGeom>
                    <a:noFill/>
                    <a:ln>
                      <a:noFill/>
                    </a:ln>
                  </pic:spPr>
                </pic:pic>
              </a:graphicData>
            </a:graphic>
          </wp:inline>
        </w:drawing>
      </w:r>
    </w:p>
    <w:p w:rsidR="004B212A" w:rsidRPr="004B212A" w:rsidRDefault="004B212A" w:rsidP="004B212A">
      <w:pPr>
        <w:jc w:val="center"/>
        <w:rPr>
          <w:rFonts w:ascii="Times New Roman" w:hAnsi="Times New Roman"/>
          <w:i/>
          <w:color w:val="auto"/>
          <w:sz w:val="28"/>
          <w:szCs w:val="28"/>
          <w:lang w:val="en-US" w:eastAsia="en-US"/>
        </w:rPr>
      </w:pPr>
      <w:r w:rsidRPr="004B212A">
        <w:rPr>
          <w:rFonts w:ascii="Times New Roman" w:hAnsi="Times New Roman"/>
          <w:i/>
          <w:color w:val="auto"/>
          <w:sz w:val="28"/>
          <w:szCs w:val="28"/>
          <w:lang w:val="en-US" w:eastAsia="en-US"/>
        </w:rPr>
        <w:t>Quang cảnh đại hội. Ảnh: H.Q</w:t>
      </w:r>
    </w:p>
    <w:p w:rsidR="004B212A" w:rsidRPr="004B212A" w:rsidRDefault="004B212A" w:rsidP="004B212A">
      <w:pPr>
        <w:shd w:val="clear" w:color="auto" w:fill="FFFFFF"/>
        <w:spacing w:after="360"/>
        <w:jc w:val="both"/>
        <w:rPr>
          <w:rFonts w:ascii="Times New Roman" w:hAnsi="Times New Roman"/>
          <w:color w:val="auto"/>
          <w:sz w:val="28"/>
          <w:szCs w:val="28"/>
          <w:lang w:val="en-US" w:eastAsia="en-US"/>
        </w:rPr>
      </w:pPr>
      <w:r w:rsidRPr="004B212A">
        <w:rPr>
          <w:rFonts w:ascii="Times New Roman" w:hAnsi="Times New Roman"/>
          <w:color w:val="auto"/>
          <w:sz w:val="28"/>
          <w:szCs w:val="28"/>
          <w:lang w:val="en-US" w:eastAsia="en-US"/>
        </w:rPr>
        <w:t>Các cấp bộ đoàn toàn tỉnh thực hiện hơn 260 công trình thanh niên; duy trì, quản lý 165 tuyến đường “Sáng - xanh - sạch - đẹp - văn minh - an toàn”; tổ chức đồng loạt gần 2.170 “Ngày Chủ nhật xanh” với sự tham gia của 10.000 lượt đoàn viên thanh niên; trồng và chăm sóc hơn 420.000 cây xanh.</w:t>
      </w:r>
    </w:p>
    <w:p w:rsidR="004B212A" w:rsidRPr="004B212A" w:rsidRDefault="004B212A" w:rsidP="004B212A">
      <w:pPr>
        <w:shd w:val="clear" w:color="auto" w:fill="FFFFFF"/>
        <w:spacing w:after="360"/>
        <w:jc w:val="both"/>
        <w:rPr>
          <w:rFonts w:ascii="Times New Roman" w:hAnsi="Times New Roman"/>
          <w:color w:val="auto"/>
          <w:sz w:val="28"/>
          <w:szCs w:val="28"/>
          <w:lang w:val="en-US" w:eastAsia="en-US"/>
        </w:rPr>
      </w:pPr>
      <w:r w:rsidRPr="004B212A">
        <w:rPr>
          <w:rFonts w:ascii="Times New Roman" w:hAnsi="Times New Roman"/>
          <w:color w:val="auto"/>
          <w:sz w:val="28"/>
          <w:szCs w:val="28"/>
          <w:lang w:val="en-US" w:eastAsia="en-US"/>
        </w:rPr>
        <w:t>Trong thời điểm dịch Covid-19 diễn biến phức tạp, tuổi trẻ toàn tỉnh đã thành lập 21 đội hình truy vết và lấy mẫu xét nghiệm, 210 đội hình thanh niên xung kích tham gia các hoạt động phòng chống dịch Covid-19 với sự tham gia của hơn 10.000 lượt đoàn viên thanh niên. Tổng nguồn lực thực hiện các hoạt động phòng chống dịch của tuổi trẻ Quảng Nam là 15 tỷ đồng.</w:t>
      </w:r>
    </w:p>
    <w:p w:rsidR="004B212A" w:rsidRPr="004B212A" w:rsidRDefault="004B212A" w:rsidP="004B212A">
      <w:pPr>
        <w:shd w:val="clear" w:color="auto" w:fill="FFFFFF"/>
        <w:spacing w:after="360"/>
        <w:jc w:val="both"/>
        <w:rPr>
          <w:rFonts w:ascii="Times New Roman" w:hAnsi="Times New Roman"/>
          <w:color w:val="auto"/>
          <w:sz w:val="28"/>
          <w:szCs w:val="28"/>
          <w:lang w:val="en-US" w:eastAsia="en-US"/>
        </w:rPr>
      </w:pPr>
      <w:r w:rsidRPr="004B212A">
        <w:rPr>
          <w:rFonts w:ascii="Times New Roman" w:hAnsi="Times New Roman"/>
          <w:color w:val="auto"/>
          <w:sz w:val="28"/>
          <w:szCs w:val="28"/>
          <w:lang w:val="en-US" w:eastAsia="en-US"/>
        </w:rPr>
        <w:t>Với những thành quả đạt được, Tỉnh đoàn Quảng Nam được Trung ương Đoàn khen tặng danh hiệu “Đơn vị xuất sắc trong công tác đoàn và phong trào thanh thiếu nhi” các năm 2017, 2019, 2020, 2021.</w:t>
      </w:r>
    </w:p>
    <w:p w:rsidR="004B212A" w:rsidRDefault="004B212A" w:rsidP="004B212A">
      <w:pPr>
        <w:jc w:val="center"/>
        <w:rPr>
          <w:rFonts w:ascii="Times New Roman" w:hAnsi="Times New Roman"/>
          <w:color w:val="auto"/>
          <w:sz w:val="28"/>
          <w:szCs w:val="28"/>
          <w:lang w:val="en-US" w:eastAsia="en-US"/>
        </w:rPr>
      </w:pPr>
      <w:r w:rsidRPr="004B212A">
        <w:rPr>
          <w:rFonts w:ascii="Times New Roman" w:hAnsi="Times New Roman"/>
          <w:noProof/>
          <w:color w:val="auto"/>
          <w:sz w:val="28"/>
          <w:szCs w:val="28"/>
          <w:lang w:val="en-US" w:eastAsia="en-US"/>
        </w:rPr>
        <w:lastRenderedPageBreak/>
        <w:drawing>
          <wp:inline distT="0" distB="0" distL="0" distR="0" wp14:anchorId="4FC74292" wp14:editId="2A51AE5C">
            <wp:extent cx="4552780" cy="3068574"/>
            <wp:effectExtent l="0" t="0" r="635" b="0"/>
            <wp:docPr id="26" name="Picture 26" descr="Tuổi trẻ Quảng Nam hăng hái tham gia các hoạt động phòng chống dịch Covid-19. Trong ảnh: Đoàn viên, thanh niên Thăng Bình lấy mẫu xét nghiệm các trường hợp F1 tại khu vực cách ly vào năm 2021. Ảnh: 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uổi trẻ Quảng Nam hăng hái tham gia các hoạt động phòng chống dịch Covid-19. Trong ảnh: Đoàn viên, thanh niên Thăng Bình lấy mẫu xét nghiệm các trường hợp F1 tại khu vực cách ly vào năm 2021. Ảnh: H.Q"/>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55340" cy="3070299"/>
                    </a:xfrm>
                    <a:prstGeom prst="rect">
                      <a:avLst/>
                    </a:prstGeom>
                    <a:noFill/>
                    <a:ln>
                      <a:noFill/>
                    </a:ln>
                  </pic:spPr>
                </pic:pic>
              </a:graphicData>
            </a:graphic>
          </wp:inline>
        </w:drawing>
      </w:r>
    </w:p>
    <w:p w:rsidR="004B212A" w:rsidRDefault="004B212A" w:rsidP="004B212A">
      <w:pPr>
        <w:jc w:val="center"/>
        <w:rPr>
          <w:rFonts w:ascii="Times New Roman" w:hAnsi="Times New Roman"/>
          <w:i/>
          <w:color w:val="auto"/>
          <w:sz w:val="28"/>
          <w:szCs w:val="28"/>
          <w:lang w:val="en-US" w:eastAsia="en-US"/>
        </w:rPr>
      </w:pPr>
      <w:r w:rsidRPr="004B212A">
        <w:rPr>
          <w:rFonts w:ascii="Times New Roman" w:hAnsi="Times New Roman"/>
          <w:i/>
          <w:color w:val="auto"/>
          <w:sz w:val="28"/>
          <w:szCs w:val="28"/>
          <w:lang w:val="en-US" w:eastAsia="en-US"/>
        </w:rPr>
        <w:t>Đoàn viên thanh niên tỉnh Quảng Nam tham gia lấy mẫu xét nghiệm Covid-19 vào năm 2021. Ảnh: H.Q</w:t>
      </w:r>
    </w:p>
    <w:p w:rsidR="004B212A" w:rsidRPr="004B212A" w:rsidRDefault="004B212A" w:rsidP="004B212A">
      <w:pPr>
        <w:jc w:val="center"/>
        <w:rPr>
          <w:rFonts w:ascii="Times New Roman" w:hAnsi="Times New Roman"/>
          <w:i/>
          <w:color w:val="auto"/>
          <w:sz w:val="28"/>
          <w:szCs w:val="28"/>
          <w:lang w:val="en-US" w:eastAsia="en-US"/>
        </w:rPr>
      </w:pPr>
    </w:p>
    <w:p w:rsidR="004B212A" w:rsidRPr="004B212A" w:rsidRDefault="004B212A" w:rsidP="004B212A">
      <w:pPr>
        <w:shd w:val="clear" w:color="auto" w:fill="FFFFFF"/>
        <w:spacing w:after="360"/>
        <w:jc w:val="both"/>
        <w:rPr>
          <w:rFonts w:ascii="Times New Roman" w:hAnsi="Times New Roman"/>
          <w:color w:val="auto"/>
          <w:sz w:val="28"/>
          <w:szCs w:val="28"/>
          <w:lang w:val="en-US" w:eastAsia="en-US"/>
        </w:rPr>
      </w:pPr>
      <w:r w:rsidRPr="004B212A">
        <w:rPr>
          <w:rFonts w:ascii="Times New Roman" w:hAnsi="Times New Roman"/>
          <w:color w:val="auto"/>
          <w:sz w:val="28"/>
          <w:szCs w:val="28"/>
          <w:lang w:val="en-US" w:eastAsia="en-US"/>
        </w:rPr>
        <w:t>Nhiệm kỳ 2022 - 2027, thực hiện khẩu hiệu hành động “Tuổi trẻ Quảng Nam tiên phong - đoàn kết - sáng tạo - phát triển”, các cấp bộ đoàn toàn tỉnh sẽ định hướng, tư vấn nghề nghiệp việc làm cho 75.000 lượt đoàn viên thanh niên; tăng dư nợ từ nguồn vốn ủy thác của Ngân hàng Chính sách xã hội mỗi năm từ 20% trở lên; hỗ trợ triển khai 200 mô hình “Vườn ươm thanh niên”, “Vườn cây sinh kế”; xây dựng ít nhất 300 mô hình hưởng ứng phong trào chống rác thải nhựa; mỗi cơ sở đoàn đăng ký giúp đỡ 5 hộ gia đình thanh niên nghèo thoát nghèo bền vững, hướng đến giảm 1.750 hộ thanh niên nghèo...</w:t>
      </w:r>
    </w:p>
    <w:p w:rsidR="004B212A" w:rsidRDefault="004B212A" w:rsidP="004B212A">
      <w:pPr>
        <w:jc w:val="center"/>
        <w:rPr>
          <w:rFonts w:ascii="Times New Roman" w:hAnsi="Times New Roman"/>
          <w:color w:val="auto"/>
          <w:sz w:val="28"/>
          <w:szCs w:val="28"/>
          <w:lang w:val="en-US" w:eastAsia="en-US"/>
        </w:rPr>
      </w:pPr>
      <w:r w:rsidRPr="004B212A">
        <w:rPr>
          <w:rFonts w:ascii="Times New Roman" w:hAnsi="Times New Roman"/>
          <w:noProof/>
          <w:color w:val="auto"/>
          <w:sz w:val="28"/>
          <w:szCs w:val="28"/>
          <w:lang w:val="en-US" w:eastAsia="en-US"/>
        </w:rPr>
        <w:drawing>
          <wp:inline distT="0" distB="0" distL="0" distR="0" wp14:anchorId="1A9AD8AA" wp14:editId="4176B20C">
            <wp:extent cx="4743021" cy="3106397"/>
            <wp:effectExtent l="0" t="0" r="635" b="0"/>
            <wp:docPr id="25" name="Picture 25" descr="Đại hội bầu đoàn đại biểu dự Đại hội Đoàn toàn quốc lần thứ XII. Ảnh: 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Đại hội bầu đoàn đại biểu dự Đại hội Đoàn toàn quốc lần thứ XII. Ảnh: H.Q"/>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46084" cy="3108403"/>
                    </a:xfrm>
                    <a:prstGeom prst="rect">
                      <a:avLst/>
                    </a:prstGeom>
                    <a:noFill/>
                    <a:ln>
                      <a:noFill/>
                    </a:ln>
                  </pic:spPr>
                </pic:pic>
              </a:graphicData>
            </a:graphic>
          </wp:inline>
        </w:drawing>
      </w:r>
    </w:p>
    <w:p w:rsidR="004B212A" w:rsidRPr="004B212A" w:rsidRDefault="004B212A" w:rsidP="004B212A">
      <w:pPr>
        <w:jc w:val="center"/>
        <w:rPr>
          <w:rFonts w:ascii="Times New Roman" w:hAnsi="Times New Roman"/>
          <w:i/>
          <w:color w:val="auto"/>
          <w:sz w:val="28"/>
          <w:szCs w:val="28"/>
          <w:lang w:val="en-US" w:eastAsia="en-US"/>
        </w:rPr>
      </w:pPr>
      <w:r w:rsidRPr="004B212A">
        <w:rPr>
          <w:rFonts w:ascii="Times New Roman" w:hAnsi="Times New Roman"/>
          <w:i/>
          <w:color w:val="auto"/>
          <w:sz w:val="28"/>
          <w:szCs w:val="28"/>
          <w:lang w:val="en-US" w:eastAsia="en-US"/>
        </w:rPr>
        <w:t>Đại hội bầu đoàn đại biểu dự Đại hội Đoàn toàn quốc lần thứ XII. Ảnh: H.Q</w:t>
      </w:r>
    </w:p>
    <w:p w:rsidR="004B212A" w:rsidRPr="004B212A" w:rsidRDefault="004B212A" w:rsidP="004B212A">
      <w:pPr>
        <w:shd w:val="clear" w:color="auto" w:fill="FFFFFF"/>
        <w:spacing w:after="360"/>
        <w:jc w:val="both"/>
        <w:rPr>
          <w:rFonts w:ascii="Times New Roman" w:hAnsi="Times New Roman"/>
          <w:color w:val="auto"/>
          <w:sz w:val="28"/>
          <w:szCs w:val="28"/>
          <w:lang w:val="en-US" w:eastAsia="en-US"/>
        </w:rPr>
      </w:pPr>
      <w:r w:rsidRPr="004B212A">
        <w:rPr>
          <w:rFonts w:ascii="Times New Roman" w:hAnsi="Times New Roman"/>
          <w:color w:val="auto"/>
          <w:sz w:val="28"/>
          <w:szCs w:val="28"/>
          <w:lang w:val="en-US" w:eastAsia="en-US"/>
        </w:rPr>
        <w:lastRenderedPageBreak/>
        <w:t>Phát biểu chỉ đạo tại đại hội, Bí thư Tỉnh ủy Phan Việt Cường nhiệt liệt biểu dương, chúc mừng những thành tích quan trọng của các cấp bộ đoàn và cán bộ, đoàn viên, thanh thiếu nhi trên địa bàn tỉnh đạt được trong nhiệm kỳ qua. Đồng thời yêu cầu các cấp bộ đoàn tiếp tục đẩy mạnh việc học tập và làm theo tư tưởng, đạo đức, phong cách Hồ Chí Minh gắn với thực hiện các nghị quyết, kết luận của Trung ương trong lao động, công tác, học tập của thế hệ trẻ; tăng cường giáo dục thế hệ trẻ lý tưởng cách mạng, đạo đức, lối sống văn hóa, nâng cao lòng tự hào, tự tôn dân tộc.</w:t>
      </w:r>
    </w:p>
    <w:p w:rsidR="004B212A" w:rsidRPr="004B212A" w:rsidRDefault="004B212A" w:rsidP="004B212A">
      <w:pPr>
        <w:shd w:val="clear" w:color="auto" w:fill="FFFFFF"/>
        <w:spacing w:after="360"/>
        <w:jc w:val="both"/>
        <w:rPr>
          <w:rFonts w:ascii="Times New Roman" w:hAnsi="Times New Roman"/>
          <w:color w:val="auto"/>
          <w:sz w:val="28"/>
          <w:szCs w:val="28"/>
          <w:lang w:val="en-US" w:eastAsia="en-US"/>
        </w:rPr>
      </w:pPr>
      <w:r w:rsidRPr="004B212A">
        <w:rPr>
          <w:rFonts w:ascii="Times New Roman" w:hAnsi="Times New Roman"/>
          <w:color w:val="auto"/>
          <w:sz w:val="28"/>
          <w:szCs w:val="28"/>
          <w:lang w:val="en-US" w:eastAsia="en-US"/>
        </w:rPr>
        <w:t>Các chương trình, hoạt động của Đoàn cần bám sát chỉ đạo của Trung ương Đoàn và các nhiệm vụ chính trị của tỉnh. Các cấp bộ đoàn toàn tỉnh nghiên cứu giải pháp hiệu quả trong việc đoàn kết, tập hợp thanh niên vào hoạt động của Đoàn; thường xuyên đổi mới nội dung, bám sát tình hình thực tế và nhu cầu, khả năng của thanh niên. Quan tâm hơn nữa chất lượng đội ngũ cán bộ đoàn; phát hiện, bồi dưỡng, giới thiệu những đoàn viên ưu tú, chất lượng cho tổ chức đảng xem xét kết nạp.</w:t>
      </w:r>
    </w:p>
    <w:p w:rsidR="004B212A" w:rsidRDefault="004B212A" w:rsidP="004B212A">
      <w:pPr>
        <w:jc w:val="center"/>
        <w:rPr>
          <w:rFonts w:ascii="Times New Roman" w:hAnsi="Times New Roman"/>
          <w:color w:val="auto"/>
          <w:sz w:val="28"/>
          <w:szCs w:val="28"/>
          <w:lang w:val="en-US" w:eastAsia="en-US"/>
        </w:rPr>
      </w:pPr>
      <w:r w:rsidRPr="004B212A">
        <w:rPr>
          <w:rFonts w:ascii="Times New Roman" w:hAnsi="Times New Roman"/>
          <w:noProof/>
          <w:color w:val="auto"/>
          <w:sz w:val="28"/>
          <w:szCs w:val="28"/>
          <w:lang w:val="en-US" w:eastAsia="en-US"/>
        </w:rPr>
        <w:drawing>
          <wp:inline distT="0" distB="0" distL="0" distR="0" wp14:anchorId="01994A5C" wp14:editId="70C65049">
            <wp:extent cx="4895850" cy="3064403"/>
            <wp:effectExtent l="0" t="0" r="0" b="3175"/>
            <wp:docPr id="24" name="Picture 24" descr="Ban Chấp hành Đoàn tỉnh Quảng Nam lần thứ XIX ra mắt đại hội. Ảnh: 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n Chấp hành Đoàn tỉnh Quảng Nam lần thứ XIX ra mắt đại hội. Ảnh: H.Q"/>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5850" cy="3064403"/>
                    </a:xfrm>
                    <a:prstGeom prst="rect">
                      <a:avLst/>
                    </a:prstGeom>
                    <a:noFill/>
                    <a:ln>
                      <a:noFill/>
                    </a:ln>
                  </pic:spPr>
                </pic:pic>
              </a:graphicData>
            </a:graphic>
          </wp:inline>
        </w:drawing>
      </w:r>
    </w:p>
    <w:p w:rsidR="004B212A" w:rsidRPr="004B212A" w:rsidRDefault="004B212A" w:rsidP="004B212A">
      <w:pPr>
        <w:jc w:val="center"/>
        <w:rPr>
          <w:rFonts w:ascii="Times New Roman" w:hAnsi="Times New Roman"/>
          <w:i/>
          <w:color w:val="auto"/>
          <w:sz w:val="28"/>
          <w:szCs w:val="28"/>
          <w:lang w:val="en-US" w:eastAsia="en-US"/>
        </w:rPr>
      </w:pPr>
      <w:r w:rsidRPr="004B212A">
        <w:rPr>
          <w:rFonts w:ascii="Times New Roman" w:hAnsi="Times New Roman"/>
          <w:i/>
          <w:color w:val="auto"/>
          <w:sz w:val="28"/>
          <w:szCs w:val="28"/>
          <w:lang w:val="en-US" w:eastAsia="en-US"/>
        </w:rPr>
        <w:t>Ban Chấp hành Đoàn TNCS Hồ Chí Minh tỉnh Quảng Nam khóa XIX ra mắt đại hội. Ảnh: H.Q</w:t>
      </w:r>
    </w:p>
    <w:p w:rsidR="004B212A" w:rsidRPr="004B212A" w:rsidRDefault="004B212A" w:rsidP="004B212A">
      <w:pPr>
        <w:shd w:val="clear" w:color="auto" w:fill="FFFFFF"/>
        <w:spacing w:after="360"/>
        <w:jc w:val="both"/>
        <w:rPr>
          <w:rFonts w:ascii="Times New Roman" w:hAnsi="Times New Roman"/>
          <w:color w:val="auto"/>
          <w:sz w:val="28"/>
          <w:szCs w:val="28"/>
          <w:lang w:val="en-US" w:eastAsia="en-US"/>
        </w:rPr>
      </w:pPr>
      <w:r w:rsidRPr="004B212A">
        <w:rPr>
          <w:rFonts w:ascii="Times New Roman" w:hAnsi="Times New Roman"/>
          <w:color w:val="auto"/>
          <w:sz w:val="28"/>
          <w:szCs w:val="28"/>
          <w:lang w:val="en-US" w:eastAsia="en-US"/>
        </w:rPr>
        <w:t>Bí thư Tỉnh ủy Phan Việt Cường cũng đề nghị cấp ủy đảng, chính quyền các cấp tiếp tục quan tâm, tin tưởng giao nhiệm vụ cho tuổi trẻ; thường xuyên theo dõi, kiểm tra, giúp đỡ, tạo mọi điều kiện thuận lợi cho đoàn viên, thanh thiếu nhi hăng hái, tự tin tham gia thực hiện nhiệm vụ chính trị của địa phương, đơn vị. Xây dựng kế hoạch cụ thể, thường xuyên rà soát, bổ sung quy hoạch và quan tâm công tác đào tạo, bồi dưỡng, thử thách đoàn viên thanh niên là đảng viên trẻ để đội ngũ này phát huy khả năng, được cống hiến và trưởng thành.</w:t>
      </w:r>
    </w:p>
    <w:p w:rsidR="004B212A" w:rsidRPr="004B212A" w:rsidRDefault="004B212A" w:rsidP="004B212A">
      <w:pPr>
        <w:shd w:val="clear" w:color="auto" w:fill="FFFFFF"/>
        <w:spacing w:after="360"/>
        <w:jc w:val="both"/>
        <w:rPr>
          <w:rFonts w:ascii="Times New Roman" w:hAnsi="Times New Roman"/>
          <w:color w:val="auto"/>
          <w:sz w:val="28"/>
          <w:szCs w:val="28"/>
          <w:lang w:val="en-US" w:eastAsia="en-US"/>
        </w:rPr>
      </w:pPr>
      <w:r w:rsidRPr="004B212A">
        <w:rPr>
          <w:rFonts w:ascii="Times New Roman" w:hAnsi="Times New Roman"/>
          <w:color w:val="auto"/>
          <w:sz w:val="28"/>
          <w:szCs w:val="28"/>
          <w:lang w:val="en-US" w:eastAsia="en-US"/>
        </w:rPr>
        <w:t xml:space="preserve">Đại hội đã bầu Ban Chấp hành Đoàn TNCS Hồ Chí Minh tỉnh Quảng Nam khóa XIX gồm 36 người. Chị Phạm Thị Thanh tái đắc cử chức vụ Bí thư Tỉnh đoàn; anh Hoàng Văn Thanh và chị Đặng Thị Bảo Trinh tái đắc cử chức vụ Phó Bí thư Tỉnh </w:t>
      </w:r>
      <w:r w:rsidRPr="004B212A">
        <w:rPr>
          <w:rFonts w:ascii="Times New Roman" w:hAnsi="Times New Roman"/>
          <w:color w:val="auto"/>
          <w:sz w:val="28"/>
          <w:szCs w:val="28"/>
          <w:lang w:val="en-US" w:eastAsia="en-US"/>
        </w:rPr>
        <w:lastRenderedPageBreak/>
        <w:t>đoàn. Đại hội cũng bầu đoàn đại biểu dự Đại hội Đoàn toàn quốc lần thứ XII gồm 12 đại biểu chính thức và 4 đại biểu dự khuyết. </w:t>
      </w:r>
    </w:p>
    <w:p w:rsidR="004B212A" w:rsidRDefault="004B212A" w:rsidP="004B212A">
      <w:pPr>
        <w:jc w:val="center"/>
        <w:rPr>
          <w:rFonts w:ascii="Times New Roman" w:hAnsi="Times New Roman"/>
          <w:bCs/>
          <w:color w:val="auto"/>
          <w:sz w:val="28"/>
          <w:szCs w:val="28"/>
          <w:lang w:val="en-US"/>
        </w:rPr>
      </w:pPr>
      <w:r>
        <w:rPr>
          <w:rFonts w:ascii="Times New Roman" w:hAnsi="Times New Roman"/>
          <w:bCs/>
          <w:color w:val="auto"/>
          <w:sz w:val="28"/>
          <w:szCs w:val="28"/>
          <w:lang w:val="en-US"/>
        </w:rPr>
        <w:t xml:space="preserve">Nguồn: </w:t>
      </w:r>
      <w:hyperlink r:id="rId12" w:history="1">
        <w:r w:rsidRPr="00BE0EE4">
          <w:rPr>
            <w:rStyle w:val="Hyperlink"/>
            <w:rFonts w:ascii="Times New Roman" w:hAnsi="Times New Roman"/>
            <w:bCs/>
            <w:sz w:val="28"/>
            <w:szCs w:val="28"/>
            <w:lang w:val="en-US"/>
          </w:rPr>
          <w:t>https://baoquangnam.vn/thanh-nien/dai-hoi-dai-bieu-doan-tncs-ho-chi-minh-tinh-quang-nam-lan-thu-xix-132726.html</w:t>
        </w:r>
      </w:hyperlink>
      <w:r>
        <w:rPr>
          <w:rFonts w:ascii="Times New Roman" w:hAnsi="Times New Roman"/>
          <w:bCs/>
          <w:color w:val="auto"/>
          <w:sz w:val="28"/>
          <w:szCs w:val="28"/>
          <w:lang w:val="en-US"/>
        </w:rPr>
        <w:br/>
      </w:r>
    </w:p>
    <w:p w:rsidR="004B212A" w:rsidRDefault="004B212A" w:rsidP="004B212A">
      <w:pPr>
        <w:jc w:val="center"/>
        <w:rPr>
          <w:rFonts w:ascii="Times New Roman" w:hAnsi="Times New Roman"/>
          <w:bCs/>
          <w:color w:val="auto"/>
          <w:sz w:val="28"/>
          <w:szCs w:val="28"/>
          <w:lang w:val="en-US"/>
        </w:rPr>
      </w:pPr>
      <w:r>
        <w:rPr>
          <w:noProof/>
          <w:lang w:val="en-US" w:eastAsia="en-US"/>
        </w:rPr>
        <mc:AlternateContent>
          <mc:Choice Requires="wps">
            <w:drawing>
              <wp:anchor distT="0" distB="0" distL="114300" distR="114300" simplePos="0" relativeHeight="251658240" behindDoc="0" locked="0" layoutInCell="1" allowOverlap="1">
                <wp:simplePos x="0" y="0"/>
                <wp:positionH relativeFrom="column">
                  <wp:posOffset>1917700</wp:posOffset>
                </wp:positionH>
                <wp:positionV relativeFrom="paragraph">
                  <wp:posOffset>-9525</wp:posOffset>
                </wp:positionV>
                <wp:extent cx="2470150" cy="363220"/>
                <wp:effectExtent l="12700" t="9525" r="12700" b="27305"/>
                <wp:wrapNone/>
                <wp:docPr id="14"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0" cy="36322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FF0000"/>
                          </a:solidFill>
                          <a:round/>
                          <a:headEnd/>
                          <a:tailEnd/>
                        </a:ln>
                        <a:effectLst>
                          <a:outerShdw dist="28398" dir="3806097" algn="ctr" rotWithShape="0">
                            <a:srgbClr val="205867">
                              <a:alpha val="50000"/>
                            </a:srgbClr>
                          </a:outerShdw>
                        </a:effectLst>
                      </wps:spPr>
                      <wps:txbx>
                        <w:txbxContent>
                          <w:p w:rsidR="004B212A" w:rsidRDefault="004B212A" w:rsidP="004B212A">
                            <w:pPr>
                              <w:jc w:val="center"/>
                              <w:rPr>
                                <w:rFonts w:ascii="Times New Roman" w:hAnsi="Times New Roman"/>
                                <w:b/>
                                <w:color w:val="FF0000"/>
                                <w:sz w:val="28"/>
                                <w:szCs w:val="28"/>
                                <w:lang w:val="en-US"/>
                              </w:rPr>
                            </w:pPr>
                            <w:r>
                              <w:rPr>
                                <w:rFonts w:ascii="Times New Roman" w:hAnsi="Times New Roman"/>
                                <w:b/>
                                <w:color w:val="FF0000"/>
                                <w:sz w:val="28"/>
                                <w:szCs w:val="28"/>
                                <w:lang w:val="en-US"/>
                              </w:rPr>
                              <w:t>THEO DÒNG LỊCH SỬ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4" o:spid="_x0000_s1027" style="position:absolute;left:0;text-align:left;margin-left:151pt;margin-top:-.75pt;width:194.5pt;height:28.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Nw91gIAAOIFAAAOAAAAZHJzL2Uyb0RvYy54bWysVMlu2zAQvRfoPxC8N1q8C5GDwI6LAl2C&#10;pEXPNElJbCmSJWnL6dd3SMmO3eRU1AeD1GzvzRvO9c2hlWjPrRNalTi7SjHiimomVF3ib1837+YY&#10;OU8UI1IrXuIn7vDN8u2b684UPNeNloxbBEmUKzpT4sZ7UySJow1vibvShiswVtq2xMPV1gmzpIPs&#10;rUzyNJ0mnbbMWE25c/B13RvxMuavKk79l6py3CNZYsDm47+N/9vwnyyvSVFbYhpBBxjkH1C0RCgo&#10;ekq1Jp6gnRUvUrWCWu105a+obhNdVYLyyAHYZOlfbB4bYnjkAs1x5tQm9//S0s/7e4sEA+3GGCnS&#10;gkYPeqcYZ+gBukdULTkCGzSqM64A/0dzbwNVZz5q+tMhpVcNuPFba3XXcMIAXhb8k4uAcHEQirbd&#10;J82gDNl5HXt2qGwbEkI30CFK83SShh88ovAxH8/SbAIKUrCNpqM8j9olpDhGG+v8e65bFA4ltoFE&#10;YBBLkP1H56M+bCBJ2A+MqlaC2nsiUTadTmcRNCkGZ8h9zDkoyzZCSmS1/y58E8UJOKPRHfM7ZDQ0&#10;oP/sbL1dSYugQokX+Wq9Xg01ateH9d6TFH4x0UXE+vbubjN6NSILEa+EvCgCLOojOCkUAqVAnvmi&#10;j0eOEsmD+scqlkSWAZ1UqANLPjsW0lKcjBdAN5uIJmgOc3HuFmWIjyxMxp1i8eyJkP0Z/KUKxXh8&#10;rEMX9c5z+9iwDjERxMznowUsEibg5Y7m6TRdzDAisoaVQ73Fr0pyATBPJ3PQNxQi0jSkV6Rv+4C6&#10;lyoyOJWPtzNkcaLDEPePwR+2h/7thO6FAd9q9gQjDiMSRiAsRjg02v7GqIMlU2L3a0csx0h+UDAl&#10;i2w8DlspXsaTGQw1sueW7bmFKAqpSuyBezyufL/JdsaKuoFKWWSo9C08rUr4wOwZ1XCBRRJpDUsv&#10;bKrze/R6Xs3LPwAAAP//AwBQSwMEFAAGAAgAAAAhALy8LvThAAAACQEAAA8AAABkcnMvZG93bnJl&#10;di54bWxMj8FOwzAQRO9I/IO1SNxaJ0EpNMSpEAIOiEMTqkrc3HibBOJ1FLtt+vdsT3CcndHsm3w1&#10;2V4ccfSdIwXxPAKBVDvTUaNg8/k6ewDhgyaje0eo4IweVsX1Va4z405U4rEKjeAS8plW0IYwZFL6&#10;ukWr/dwNSOzt3Wh1YDk20oz6xOW2l0kULaTVHfGHVg/43GL9Ux2sgmj/bV7W5r38SOJ1+XWutptS&#10;vil1ezM9PYIIOIW/MFzwGR0KZtq5AxkvegV3UcJbgoJZnILgwGIZ82GnIE3vQRa5/L+g+AUAAP//&#10;AwBQSwECLQAUAAYACAAAACEAtoM4kv4AAADhAQAAEwAAAAAAAAAAAAAAAAAAAAAAW0NvbnRlbnRf&#10;VHlwZXNdLnhtbFBLAQItABQABgAIAAAAIQA4/SH/1gAAAJQBAAALAAAAAAAAAAAAAAAAAC8BAABf&#10;cmVscy8ucmVsc1BLAQItABQABgAIAAAAIQCYYNw91gIAAOIFAAAOAAAAAAAAAAAAAAAAAC4CAABk&#10;cnMvZTJvRG9jLnhtbFBLAQItABQABgAIAAAAIQC8vC704QAAAAkBAAAPAAAAAAAAAAAAAAAAADAF&#10;AABkcnMvZG93bnJldi54bWxQSwUGAAAAAAQABADzAAAAPgYAAAAA&#10;" fillcolor="#92cddc" strokecolor="red" strokeweight="1pt">
                <v:fill color2="#daeef3" angle="135" focus="50%" type="gradient"/>
                <v:shadow on="t" color="#205867" opacity=".5" offset="1pt"/>
                <v:textbox>
                  <w:txbxContent>
                    <w:p w:rsidR="004B212A" w:rsidRDefault="004B212A" w:rsidP="004B212A">
                      <w:pPr>
                        <w:jc w:val="center"/>
                        <w:rPr>
                          <w:rFonts w:ascii="Times New Roman" w:hAnsi="Times New Roman"/>
                          <w:b/>
                          <w:color w:val="FF0000"/>
                          <w:sz w:val="28"/>
                          <w:szCs w:val="28"/>
                          <w:lang w:val="en-US"/>
                        </w:rPr>
                      </w:pPr>
                      <w:r>
                        <w:rPr>
                          <w:rFonts w:ascii="Times New Roman" w:hAnsi="Times New Roman"/>
                          <w:b/>
                          <w:color w:val="FF0000"/>
                          <w:sz w:val="28"/>
                          <w:szCs w:val="28"/>
                          <w:lang w:val="en-US"/>
                        </w:rPr>
                        <w:t>THEO DÒNG LỊCH SỬ</w:t>
                      </w:r>
                    </w:p>
                  </w:txbxContent>
                </v:textbox>
              </v:roundrect>
            </w:pict>
          </mc:Fallback>
        </mc:AlternateContent>
      </w:r>
    </w:p>
    <w:p w:rsidR="004B212A" w:rsidRDefault="004B212A" w:rsidP="004B212A">
      <w:pPr>
        <w:jc w:val="center"/>
        <w:rPr>
          <w:rFonts w:ascii="Times New Roman" w:hAnsi="Times New Roman"/>
          <w:bCs/>
          <w:color w:val="auto"/>
          <w:sz w:val="28"/>
          <w:szCs w:val="28"/>
          <w:lang w:val="en-US"/>
        </w:rPr>
      </w:pPr>
    </w:p>
    <w:p w:rsidR="004B212A" w:rsidRDefault="004B212A" w:rsidP="004B212A">
      <w:pPr>
        <w:spacing w:before="80"/>
        <w:ind w:left="-426" w:firstLine="284"/>
        <w:jc w:val="center"/>
        <w:rPr>
          <w:rFonts w:ascii="Times New Roman" w:hAnsi="Times New Roman"/>
          <w:b/>
          <w:sz w:val="28"/>
          <w:szCs w:val="28"/>
          <w:lang w:val="en-US"/>
        </w:rPr>
      </w:pPr>
    </w:p>
    <w:p w:rsidR="004B212A" w:rsidRDefault="004B212A" w:rsidP="004B212A">
      <w:pPr>
        <w:spacing w:before="80"/>
        <w:ind w:left="-426" w:firstLine="284"/>
        <w:jc w:val="center"/>
        <w:rPr>
          <w:rFonts w:ascii="Times New Roman" w:hAnsi="Times New Roman"/>
          <w:b/>
          <w:sz w:val="28"/>
          <w:szCs w:val="28"/>
        </w:rPr>
      </w:pPr>
      <w:r>
        <w:rPr>
          <w:rFonts w:ascii="Times New Roman" w:hAnsi="Times New Roman"/>
          <w:b/>
          <w:sz w:val="28"/>
          <w:szCs w:val="28"/>
        </w:rPr>
        <w:t>Những ngày đáng nhớ trong tháng 10</w:t>
      </w:r>
    </w:p>
    <w:p w:rsidR="004B212A" w:rsidRDefault="004B212A" w:rsidP="004B212A">
      <w:pPr>
        <w:spacing w:before="80"/>
        <w:ind w:left="-426" w:firstLine="284"/>
        <w:jc w:val="both"/>
        <w:rPr>
          <w:rFonts w:ascii="Times New Roman" w:hAnsi="Times New Roman"/>
          <w:b/>
          <w:sz w:val="12"/>
          <w:szCs w:val="28"/>
        </w:rPr>
      </w:pPr>
    </w:p>
    <w:p w:rsidR="004B212A" w:rsidRDefault="004B212A" w:rsidP="004B212A">
      <w:pPr>
        <w:spacing w:before="80"/>
        <w:ind w:firstLine="993"/>
        <w:jc w:val="both"/>
        <w:rPr>
          <w:rFonts w:ascii="Times New Roman" w:hAnsi="Times New Roman"/>
          <w:sz w:val="28"/>
          <w:szCs w:val="28"/>
        </w:rPr>
      </w:pPr>
      <w:r>
        <w:rPr>
          <w:rFonts w:ascii="Times New Roman" w:hAnsi="Times New Roman"/>
          <w:sz w:val="28"/>
          <w:szCs w:val="28"/>
        </w:rPr>
        <w:t>- 01/10/1991: Kỷ niệm Ngày Quốc tế Người cao tuổi.</w:t>
      </w:r>
    </w:p>
    <w:p w:rsidR="004B212A" w:rsidRDefault="004B212A" w:rsidP="004B212A">
      <w:pPr>
        <w:spacing w:before="80"/>
        <w:ind w:firstLine="993"/>
        <w:jc w:val="both"/>
        <w:rPr>
          <w:rFonts w:ascii="Times New Roman" w:hAnsi="Times New Roman"/>
          <w:sz w:val="28"/>
          <w:szCs w:val="28"/>
          <w:lang w:val="en-US"/>
        </w:rPr>
      </w:pPr>
      <w:r>
        <w:rPr>
          <w:rFonts w:ascii="Times New Roman" w:hAnsi="Times New Roman"/>
          <w:sz w:val="28"/>
          <w:szCs w:val="28"/>
          <w:lang w:val="en-US"/>
        </w:rPr>
        <w:t>- 04/10/1920: Kỷ niệm Ngày sinh đồng chí Tố Hữu.</w:t>
      </w:r>
    </w:p>
    <w:p w:rsidR="004B212A" w:rsidRDefault="004B212A" w:rsidP="004B212A">
      <w:pPr>
        <w:spacing w:before="80"/>
        <w:ind w:firstLine="993"/>
        <w:jc w:val="both"/>
        <w:rPr>
          <w:rFonts w:ascii="Times New Roman" w:hAnsi="Times New Roman"/>
          <w:sz w:val="28"/>
          <w:szCs w:val="28"/>
        </w:rPr>
      </w:pPr>
      <w:r>
        <w:rPr>
          <w:rFonts w:ascii="Times New Roman" w:hAnsi="Times New Roman"/>
          <w:sz w:val="28"/>
          <w:szCs w:val="28"/>
        </w:rPr>
        <w:t>- 10/10/1954: Kỷ niệm Ngày Giải phóng Thủ Đô.</w:t>
      </w:r>
    </w:p>
    <w:p w:rsidR="004B212A" w:rsidRDefault="004B212A" w:rsidP="004B212A">
      <w:pPr>
        <w:spacing w:before="80"/>
        <w:ind w:firstLine="993"/>
        <w:jc w:val="both"/>
        <w:rPr>
          <w:rFonts w:ascii="Times New Roman" w:hAnsi="Times New Roman"/>
          <w:sz w:val="28"/>
          <w:szCs w:val="28"/>
        </w:rPr>
      </w:pPr>
      <w:r>
        <w:rPr>
          <w:rFonts w:ascii="Times New Roman" w:hAnsi="Times New Roman"/>
          <w:sz w:val="28"/>
          <w:szCs w:val="28"/>
        </w:rPr>
        <w:t>- 13/10/1945: Kỷ niệm Ngày thành lập doanh nhân Việt Nam.</w:t>
      </w:r>
    </w:p>
    <w:p w:rsidR="004B212A" w:rsidRDefault="004B212A" w:rsidP="004B212A">
      <w:pPr>
        <w:spacing w:before="80"/>
        <w:ind w:firstLine="993"/>
        <w:jc w:val="both"/>
        <w:rPr>
          <w:rFonts w:ascii="Times New Roman" w:hAnsi="Times New Roman"/>
          <w:sz w:val="28"/>
          <w:szCs w:val="28"/>
        </w:rPr>
      </w:pPr>
      <w:r>
        <w:rPr>
          <w:rFonts w:ascii="Times New Roman" w:hAnsi="Times New Roman"/>
          <w:sz w:val="28"/>
          <w:szCs w:val="28"/>
        </w:rPr>
        <w:t>- 14/10/1930: Kỷ niệm Ngày thành lập Hội nông dân Việt Nam.</w:t>
      </w:r>
    </w:p>
    <w:p w:rsidR="004B212A" w:rsidRDefault="004B212A" w:rsidP="004B212A">
      <w:pPr>
        <w:spacing w:before="80"/>
        <w:ind w:firstLine="993"/>
        <w:jc w:val="both"/>
        <w:rPr>
          <w:rFonts w:ascii="Times New Roman" w:hAnsi="Times New Roman"/>
          <w:sz w:val="28"/>
          <w:szCs w:val="28"/>
        </w:rPr>
      </w:pPr>
      <w:r>
        <w:rPr>
          <w:rFonts w:ascii="Times New Roman" w:hAnsi="Times New Roman"/>
          <w:sz w:val="28"/>
          <w:szCs w:val="28"/>
        </w:rPr>
        <w:t xml:space="preserve">- 15/10/1956: Kỷ niệm Ngày thành lập </w:t>
      </w:r>
      <w:r>
        <w:rPr>
          <w:rFonts w:ascii="Times New Roman" w:hAnsi="Times New Roman"/>
          <w:sz w:val="28"/>
          <w:szCs w:val="28"/>
          <w:lang w:val="en-US"/>
        </w:rPr>
        <w:t>H</w:t>
      </w:r>
      <w:r>
        <w:rPr>
          <w:rFonts w:ascii="Times New Roman" w:hAnsi="Times New Roman"/>
          <w:sz w:val="28"/>
          <w:szCs w:val="28"/>
        </w:rPr>
        <w:t>ội Liên hiệp Thanh niên Việt Nam.</w:t>
      </w:r>
    </w:p>
    <w:p w:rsidR="004B212A" w:rsidRDefault="004B212A" w:rsidP="004B212A">
      <w:pPr>
        <w:spacing w:before="80"/>
        <w:ind w:firstLine="993"/>
        <w:jc w:val="both"/>
        <w:rPr>
          <w:rFonts w:ascii="Times New Roman" w:hAnsi="Times New Roman"/>
          <w:sz w:val="28"/>
          <w:szCs w:val="28"/>
        </w:rPr>
      </w:pPr>
      <w:r>
        <w:rPr>
          <w:rFonts w:ascii="Times New Roman" w:hAnsi="Times New Roman"/>
          <w:sz w:val="28"/>
          <w:szCs w:val="28"/>
        </w:rPr>
        <w:t>- 15/10/1930: Kỷ niệm Ngày truyền thống công tác dân vận của Đảng.</w:t>
      </w:r>
    </w:p>
    <w:p w:rsidR="004B212A" w:rsidRDefault="004B212A" w:rsidP="004B212A">
      <w:pPr>
        <w:spacing w:before="80"/>
        <w:ind w:firstLine="993"/>
        <w:jc w:val="both"/>
        <w:rPr>
          <w:rFonts w:ascii="Times New Roman" w:hAnsi="Times New Roman"/>
          <w:sz w:val="28"/>
          <w:szCs w:val="28"/>
        </w:rPr>
      </w:pPr>
      <w:r>
        <w:rPr>
          <w:rFonts w:ascii="Times New Roman" w:hAnsi="Times New Roman"/>
          <w:sz w:val="28"/>
          <w:szCs w:val="28"/>
        </w:rPr>
        <w:t>- 20/10/1930: Kỷ niệm Ngày thành lập Hội Liên hiệp phụ nữ Việt Nam.</w:t>
      </w:r>
    </w:p>
    <w:p w:rsidR="004B212A" w:rsidRDefault="004B212A" w:rsidP="004B212A">
      <w:pPr>
        <w:shd w:val="clear" w:color="auto" w:fill="FFFFFF"/>
        <w:spacing w:line="270" w:lineRule="atLeast"/>
        <w:ind w:firstLine="720"/>
        <w:jc w:val="both"/>
        <w:rPr>
          <w:rFonts w:ascii="Times New Roman" w:hAnsi="Times New Roman"/>
          <w:spacing w:val="-6"/>
          <w:sz w:val="28"/>
          <w:szCs w:val="28"/>
          <w:bdr w:val="none" w:sz="0" w:space="0" w:color="auto" w:frame="1"/>
          <w:lang w:val="en-US"/>
        </w:rPr>
      </w:pPr>
    </w:p>
    <w:p w:rsidR="004B212A" w:rsidRDefault="004B212A" w:rsidP="004B212A">
      <w:pPr>
        <w:shd w:val="clear" w:color="auto" w:fill="FFFFFF"/>
        <w:spacing w:line="270" w:lineRule="atLeast"/>
        <w:ind w:firstLine="720"/>
        <w:jc w:val="both"/>
        <w:rPr>
          <w:rFonts w:ascii="Times New Roman" w:hAnsi="Times New Roman"/>
          <w:spacing w:val="-6"/>
          <w:sz w:val="28"/>
          <w:szCs w:val="28"/>
          <w:bdr w:val="none" w:sz="0" w:space="0" w:color="auto" w:frame="1"/>
          <w:lang w:val="en-US"/>
        </w:rPr>
      </w:pPr>
    </w:p>
    <w:p w:rsidR="004B212A" w:rsidRDefault="004B212A" w:rsidP="004B212A">
      <w:pPr>
        <w:shd w:val="clear" w:color="auto" w:fill="FFFFFF"/>
        <w:spacing w:line="270" w:lineRule="atLeast"/>
        <w:jc w:val="both"/>
        <w:rPr>
          <w:rFonts w:ascii="Times New Roman" w:hAnsi="Times New Roman"/>
          <w:spacing w:val="-6"/>
          <w:sz w:val="28"/>
          <w:szCs w:val="28"/>
          <w:bdr w:val="none" w:sz="0" w:space="0" w:color="auto" w:frame="1"/>
          <w:lang w:val="en-US"/>
        </w:rPr>
      </w:pPr>
    </w:p>
    <w:p w:rsidR="004B212A" w:rsidRDefault="004B212A" w:rsidP="004B212A">
      <w:pPr>
        <w:spacing w:before="80" w:line="312" w:lineRule="atLeast"/>
        <w:ind w:firstLine="720"/>
        <w:jc w:val="center"/>
        <w:rPr>
          <w:rFonts w:ascii="Times New Roman" w:hAnsi="Times New Roman"/>
          <w:b/>
          <w:bCs/>
          <w:sz w:val="28"/>
          <w:szCs w:val="28"/>
          <w:lang w:val="en-US"/>
        </w:rPr>
      </w:pPr>
      <w:r>
        <w:rPr>
          <w:rFonts w:ascii="Times New Roman" w:hAnsi="Times New Roman"/>
          <w:b/>
          <w:bCs/>
          <w:sz w:val="28"/>
          <w:szCs w:val="28"/>
        </w:rPr>
        <w:t xml:space="preserve">01/10/1991: </w:t>
      </w:r>
      <w:r>
        <w:rPr>
          <w:rFonts w:ascii="Times New Roman" w:hAnsi="Times New Roman"/>
          <w:b/>
          <w:sz w:val="28"/>
          <w:szCs w:val="28"/>
          <w:lang w:val="en-US"/>
        </w:rPr>
        <w:t>NGÀY QUỐC TẾ NGƯỜI CAO TUỔI</w:t>
      </w:r>
    </w:p>
    <w:p w:rsidR="004B212A" w:rsidRDefault="004B212A" w:rsidP="004B212A">
      <w:pPr>
        <w:spacing w:before="80"/>
        <w:ind w:firstLine="709"/>
        <w:jc w:val="both"/>
        <w:rPr>
          <w:rFonts w:ascii="Times New Roman" w:hAnsi="Times New Roman"/>
          <w:sz w:val="28"/>
          <w:szCs w:val="28"/>
        </w:rPr>
      </w:pPr>
      <w:r>
        <w:rPr>
          <w:noProof/>
          <w:lang w:val="en-US" w:eastAsia="en-US"/>
        </w:rPr>
        <w:drawing>
          <wp:anchor distT="0" distB="0" distL="114300" distR="114300" simplePos="0" relativeHeight="251658240" behindDoc="1" locked="0" layoutInCell="1" allowOverlap="1">
            <wp:simplePos x="0" y="0"/>
            <wp:positionH relativeFrom="margin">
              <wp:posOffset>2930525</wp:posOffset>
            </wp:positionH>
            <wp:positionV relativeFrom="paragraph">
              <wp:posOffset>878840</wp:posOffset>
            </wp:positionV>
            <wp:extent cx="3190875" cy="3190875"/>
            <wp:effectExtent l="0" t="0" r="9525" b="9525"/>
            <wp:wrapTight wrapText="bothSides">
              <wp:wrapPolygon edited="0">
                <wp:start x="0" y="0"/>
                <wp:lineTo x="0" y="21536"/>
                <wp:lineTo x="21536" y="21536"/>
                <wp:lineTo x="2153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0875" cy="319087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sz w:val="28"/>
          <w:szCs w:val="28"/>
        </w:rPr>
        <w:t>Ý thức được tầm quan trọng của người cao tuổi, năm 1982 lần đầu tiên Liên Hiệp quốc đã tiến hành Đại hội thế giới về tuổi già tại Áo, hơn 3.000 đại biểu của hầu hết các nước trên thế giới tham dự. Đại biểu của Việt Nam là giáo sư Phạm Khuê, viện trưởng viện lão khoa Việt Nam. Hội nghị đã thông qua chương trình hoạt động quốc tế về tuổi già và khuyến nghị chính phủ và nhân dân các nước quan tâm giải quyết từng bước những vấn đề về người cao tuổi căn cứ vào hoàn cảnh cụ thể của nước mình, tập trung vào 6 lĩnh vực: </w:t>
      </w:r>
    </w:p>
    <w:p w:rsidR="004B212A" w:rsidRDefault="004B212A" w:rsidP="004B212A">
      <w:pPr>
        <w:spacing w:before="80"/>
        <w:ind w:firstLine="709"/>
        <w:jc w:val="both"/>
        <w:rPr>
          <w:rFonts w:ascii="Times New Roman" w:hAnsi="Times New Roman"/>
          <w:sz w:val="28"/>
          <w:szCs w:val="28"/>
        </w:rPr>
      </w:pPr>
      <w:r>
        <w:rPr>
          <w:rFonts w:ascii="Times New Roman" w:hAnsi="Times New Roman"/>
          <w:sz w:val="28"/>
          <w:szCs w:val="28"/>
        </w:rPr>
        <w:t>* Sức khoẻ và ăn uống</w:t>
      </w:r>
    </w:p>
    <w:p w:rsidR="004B212A" w:rsidRDefault="004B212A" w:rsidP="004B212A">
      <w:pPr>
        <w:spacing w:before="80"/>
        <w:ind w:firstLine="709"/>
        <w:jc w:val="both"/>
        <w:rPr>
          <w:rFonts w:ascii="Times New Roman" w:hAnsi="Times New Roman"/>
          <w:sz w:val="28"/>
          <w:szCs w:val="28"/>
        </w:rPr>
      </w:pPr>
      <w:r>
        <w:rPr>
          <w:rFonts w:ascii="Times New Roman" w:hAnsi="Times New Roman"/>
          <w:sz w:val="28"/>
          <w:szCs w:val="28"/>
        </w:rPr>
        <w:t>* Nhà ở và môi trường.</w:t>
      </w:r>
    </w:p>
    <w:p w:rsidR="004B212A" w:rsidRDefault="004B212A" w:rsidP="004B212A">
      <w:pPr>
        <w:spacing w:before="80"/>
        <w:ind w:firstLine="709"/>
        <w:jc w:val="both"/>
        <w:rPr>
          <w:rFonts w:ascii="Times New Roman" w:hAnsi="Times New Roman"/>
          <w:sz w:val="28"/>
          <w:szCs w:val="28"/>
        </w:rPr>
      </w:pPr>
      <w:r>
        <w:rPr>
          <w:rFonts w:ascii="Times New Roman" w:hAnsi="Times New Roman"/>
          <w:sz w:val="28"/>
          <w:szCs w:val="28"/>
        </w:rPr>
        <w:t>* Gia đình.</w:t>
      </w:r>
    </w:p>
    <w:p w:rsidR="004B212A" w:rsidRDefault="004B212A" w:rsidP="004B212A">
      <w:pPr>
        <w:spacing w:before="80"/>
        <w:ind w:firstLine="709"/>
        <w:jc w:val="both"/>
        <w:rPr>
          <w:rFonts w:ascii="Times New Roman" w:hAnsi="Times New Roman"/>
          <w:sz w:val="28"/>
          <w:szCs w:val="28"/>
        </w:rPr>
      </w:pPr>
      <w:r>
        <w:rPr>
          <w:rFonts w:ascii="Times New Roman" w:hAnsi="Times New Roman"/>
          <w:sz w:val="28"/>
          <w:szCs w:val="28"/>
        </w:rPr>
        <w:t>* Dịch vụ và bảo trợ xã hội.</w:t>
      </w:r>
    </w:p>
    <w:p w:rsidR="004B212A" w:rsidRDefault="004B212A" w:rsidP="004B212A">
      <w:pPr>
        <w:spacing w:before="80"/>
        <w:ind w:firstLine="709"/>
        <w:jc w:val="both"/>
        <w:rPr>
          <w:rFonts w:ascii="Times New Roman" w:hAnsi="Times New Roman"/>
          <w:sz w:val="28"/>
          <w:szCs w:val="28"/>
        </w:rPr>
      </w:pPr>
      <w:r>
        <w:rPr>
          <w:rFonts w:ascii="Times New Roman" w:hAnsi="Times New Roman"/>
          <w:sz w:val="28"/>
          <w:szCs w:val="28"/>
        </w:rPr>
        <w:t>* Việc làm.</w:t>
      </w:r>
    </w:p>
    <w:p w:rsidR="004B212A" w:rsidRDefault="004B212A" w:rsidP="004B212A">
      <w:pPr>
        <w:spacing w:before="80"/>
        <w:ind w:firstLine="709"/>
        <w:jc w:val="both"/>
        <w:rPr>
          <w:rFonts w:ascii="Times New Roman" w:hAnsi="Times New Roman"/>
          <w:sz w:val="28"/>
          <w:szCs w:val="28"/>
        </w:rPr>
      </w:pPr>
      <w:r>
        <w:rPr>
          <w:rFonts w:ascii="Times New Roman" w:hAnsi="Times New Roman"/>
          <w:sz w:val="28"/>
          <w:szCs w:val="28"/>
        </w:rPr>
        <w:lastRenderedPageBreak/>
        <w:t>* Nâng cao sự hiểu biết của người cao tuổi.</w:t>
      </w:r>
    </w:p>
    <w:p w:rsidR="004B212A" w:rsidRDefault="004B212A" w:rsidP="004B212A">
      <w:pPr>
        <w:spacing w:before="80"/>
        <w:ind w:firstLine="709"/>
        <w:jc w:val="both"/>
        <w:rPr>
          <w:rFonts w:ascii="Times New Roman" w:hAnsi="Times New Roman"/>
          <w:sz w:val="28"/>
          <w:szCs w:val="28"/>
        </w:rPr>
      </w:pPr>
      <w:r>
        <w:rPr>
          <w:rFonts w:ascii="Times New Roman" w:hAnsi="Times New Roman"/>
          <w:sz w:val="28"/>
          <w:szCs w:val="28"/>
        </w:rPr>
        <w:t>Đến năm 1990, tức 8 năm sau Đại hội thế giới ở Áo, để tập trung sự chú ý của thế giới về vấn đề người cao tuổi, đại hội đồng Liên Hiệp Quốc quyết định lấy ngày 1/10 hàng năm làm ngày quốc tế người cao tuổi, bắt đầu từ 01/10/1991.</w:t>
      </w:r>
    </w:p>
    <w:p w:rsidR="004B212A" w:rsidRDefault="004B212A" w:rsidP="004B212A">
      <w:pPr>
        <w:spacing w:before="80"/>
        <w:ind w:firstLine="709"/>
        <w:jc w:val="both"/>
        <w:rPr>
          <w:rFonts w:ascii="Times New Roman" w:hAnsi="Times New Roman"/>
          <w:sz w:val="28"/>
          <w:szCs w:val="28"/>
        </w:rPr>
      </w:pPr>
    </w:p>
    <w:p w:rsidR="004B212A" w:rsidRPr="004B212A" w:rsidRDefault="004B212A" w:rsidP="004B212A">
      <w:pPr>
        <w:tabs>
          <w:tab w:val="left" w:pos="567"/>
          <w:tab w:val="left" w:pos="4185"/>
        </w:tabs>
        <w:spacing w:after="120"/>
        <w:ind w:right="-291"/>
        <w:rPr>
          <w:b/>
          <w:sz w:val="28"/>
          <w:szCs w:val="28"/>
          <w:lang w:val="en-US"/>
        </w:rPr>
      </w:pPr>
      <w:bookmarkStart w:id="0" w:name="_GoBack"/>
      <w:bookmarkEnd w:id="0"/>
    </w:p>
    <w:p w:rsidR="004B212A" w:rsidRDefault="004B212A" w:rsidP="004B212A">
      <w:pPr>
        <w:tabs>
          <w:tab w:val="left" w:pos="567"/>
          <w:tab w:val="left" w:pos="4185"/>
        </w:tabs>
        <w:spacing w:after="120"/>
        <w:ind w:right="-291" w:firstLine="709"/>
        <w:jc w:val="center"/>
        <w:rPr>
          <w:rFonts w:ascii="Times New Roman" w:hAnsi="Times New Roman"/>
          <w:b/>
          <w:sz w:val="28"/>
          <w:szCs w:val="28"/>
        </w:rPr>
      </w:pPr>
      <w:r>
        <w:rPr>
          <w:rFonts w:ascii="Times New Roman" w:hAnsi="Times New Roman"/>
          <w:b/>
          <w:sz w:val="28"/>
          <w:szCs w:val="28"/>
        </w:rPr>
        <w:t>13/10/1945</w:t>
      </w:r>
      <w:r>
        <w:rPr>
          <w:rFonts w:ascii="Times New Roman" w:hAnsi="Times New Roman"/>
          <w:b/>
          <w:sz w:val="28"/>
          <w:szCs w:val="28"/>
          <w:lang w:val="en-US"/>
        </w:rPr>
        <w:t>:</w:t>
      </w:r>
      <w:r>
        <w:rPr>
          <w:rFonts w:ascii="Times New Roman" w:hAnsi="Times New Roman"/>
          <w:sz w:val="28"/>
          <w:szCs w:val="28"/>
          <w:lang w:val="en-US"/>
        </w:rPr>
        <w:t xml:space="preserve"> </w:t>
      </w:r>
      <w:r>
        <w:rPr>
          <w:rFonts w:ascii="Times New Roman" w:hAnsi="Times New Roman"/>
          <w:b/>
          <w:sz w:val="28"/>
          <w:szCs w:val="28"/>
        </w:rPr>
        <w:t>Ý NGHĨA VÀ LỊCH SỬ NGÀY DOANH NHÂN VIỆT NAM</w:t>
      </w:r>
    </w:p>
    <w:p w:rsidR="004B212A" w:rsidRDefault="004B212A" w:rsidP="004B212A">
      <w:pPr>
        <w:spacing w:before="120" w:after="120" w:line="276" w:lineRule="auto"/>
        <w:ind w:firstLine="720"/>
        <w:jc w:val="both"/>
        <w:rPr>
          <w:rFonts w:ascii="Times New Roman" w:eastAsia="Calibri" w:hAnsi="Times New Roman"/>
          <w:color w:val="auto"/>
          <w:sz w:val="28"/>
          <w:szCs w:val="22"/>
          <w:lang w:val="en-US" w:eastAsia="en-US"/>
        </w:rPr>
      </w:pPr>
      <w:r>
        <w:rPr>
          <w:rFonts w:ascii="Times New Roman" w:eastAsia="Calibri" w:hAnsi="Times New Roman"/>
          <w:b/>
          <w:bCs/>
          <w:color w:val="auto"/>
          <w:sz w:val="28"/>
          <w:szCs w:val="22"/>
          <w:lang w:val="en-US" w:eastAsia="en-US"/>
        </w:rPr>
        <w:t>Ngày Doanh nhân Việt Nam (13/10/2003):</w:t>
      </w:r>
      <w:r>
        <w:rPr>
          <w:rFonts w:ascii="Times New Roman" w:eastAsia="Calibri" w:hAnsi="Times New Roman"/>
          <w:color w:val="auto"/>
          <w:sz w:val="28"/>
          <w:szCs w:val="22"/>
          <w:lang w:val="en-US" w:eastAsia="en-US"/>
        </w:rPr>
        <w:t> Nguyên Thủ tướng Phan Văn Khải ký Quyết định cho phép lấy ngày 13/10 hằng năm làm ngày Doanh nhân Việt Nam - ngày sinh nhật của doanh nhân Việt Nam) hay nói cách khác là kỷ niệm lần thứ 68 (ngày 13/10/1945 – 13/10/2013) là ngày Bác Hồ gửi thư cho giới công thương để động viên, kêu gọi họ bỏ vốn ra để phát triển sản xuất – kinh doanh xây dựng một nền kinh tế.</w:t>
      </w:r>
    </w:p>
    <w:p w:rsidR="004B212A" w:rsidRDefault="004B212A" w:rsidP="004B212A">
      <w:pPr>
        <w:spacing w:before="120" w:after="120" w:line="276" w:lineRule="auto"/>
        <w:ind w:firstLine="720"/>
        <w:jc w:val="both"/>
        <w:rPr>
          <w:rFonts w:ascii="Times New Roman" w:eastAsia="Calibri" w:hAnsi="Times New Roman"/>
          <w:color w:val="auto"/>
          <w:sz w:val="28"/>
          <w:szCs w:val="22"/>
          <w:lang w:val="en-US" w:eastAsia="en-US"/>
        </w:rPr>
      </w:pPr>
      <w:r>
        <w:rPr>
          <w:rFonts w:ascii="Times New Roman" w:eastAsia="Calibri" w:hAnsi="Times New Roman"/>
          <w:color w:val="auto"/>
          <w:sz w:val="28"/>
          <w:szCs w:val="22"/>
          <w:lang w:val="en-US" w:eastAsia="en-US"/>
        </w:rPr>
        <w:t>Ghi nhận và xác định vai trò, nhiệm vụ của doanh nhân, ngày 9/12/2011, Bộ Chính trị đã ban hành Nghị quyết số 09 về “Xây dựng và phát triển đội ngũ doanh nhân trong thời kỳ công nghiệp hóa – hiện đại hóa đất nước và hội nhập quốc tế...”.</w:t>
      </w:r>
    </w:p>
    <w:p w:rsidR="004B212A" w:rsidRDefault="004B212A" w:rsidP="004B212A">
      <w:pPr>
        <w:tabs>
          <w:tab w:val="left" w:pos="567"/>
          <w:tab w:val="left" w:pos="4185"/>
        </w:tabs>
        <w:spacing w:after="120"/>
        <w:ind w:right="-291" w:firstLine="709"/>
        <w:jc w:val="both"/>
        <w:rPr>
          <w:rFonts w:ascii="Times New Roman" w:hAnsi="Times New Roman"/>
          <w:b/>
          <w:sz w:val="28"/>
          <w:szCs w:val="28"/>
        </w:rPr>
      </w:pPr>
      <w:r>
        <w:rPr>
          <w:rFonts w:ascii="Times New Roman" w:hAnsi="Times New Roman"/>
          <w:b/>
          <w:bCs/>
          <w:sz w:val="28"/>
          <w:szCs w:val="28"/>
        </w:rPr>
        <w:t xml:space="preserve">Link: </w:t>
      </w:r>
      <w:hyperlink r:id="rId14" w:history="1">
        <w:r>
          <w:rPr>
            <w:rStyle w:val="Hyperlink"/>
            <w:rFonts w:ascii="Times New Roman" w:hAnsi="Times New Roman"/>
            <w:sz w:val="28"/>
            <w:szCs w:val="28"/>
          </w:rPr>
          <w:t>http://giadinhvaphapluat.vn/y-nghia-va-lich-su-ngay-doanh-nhan-viet-nam-1310-p55037.html</w:t>
        </w:r>
      </w:hyperlink>
    </w:p>
    <w:p w:rsidR="004B212A" w:rsidRDefault="004B212A" w:rsidP="004B212A">
      <w:pPr>
        <w:spacing w:after="120"/>
        <w:ind w:right="-291" w:firstLine="709"/>
        <w:jc w:val="right"/>
        <w:rPr>
          <w:rFonts w:ascii="Times New Roman" w:hAnsi="Times New Roman"/>
          <w:b/>
          <w:i/>
          <w:sz w:val="28"/>
          <w:szCs w:val="28"/>
        </w:rPr>
      </w:pPr>
      <w:r>
        <w:rPr>
          <w:rFonts w:ascii="Times New Roman" w:hAnsi="Times New Roman"/>
          <w:b/>
          <w:i/>
          <w:sz w:val="28"/>
          <w:szCs w:val="28"/>
        </w:rPr>
        <w:t xml:space="preserve">Nguồn: Báo Gia đình và Pháp luật </w:t>
      </w:r>
    </w:p>
    <w:p w:rsidR="004B212A" w:rsidRDefault="004B212A" w:rsidP="004B212A">
      <w:pPr>
        <w:spacing w:after="120"/>
        <w:ind w:right="-291" w:firstLine="709"/>
        <w:jc w:val="right"/>
        <w:rPr>
          <w:b/>
          <w:i/>
          <w:sz w:val="28"/>
          <w:szCs w:val="28"/>
        </w:rPr>
      </w:pPr>
    </w:p>
    <w:p w:rsidR="004B212A" w:rsidRDefault="004B212A" w:rsidP="004B212A">
      <w:pPr>
        <w:spacing w:after="120"/>
        <w:ind w:right="-291" w:firstLine="709"/>
        <w:jc w:val="center"/>
        <w:rPr>
          <w:rFonts w:ascii="Times New Roman" w:hAnsi="Times New Roman"/>
          <w:b/>
          <w:bCs/>
          <w:sz w:val="28"/>
          <w:szCs w:val="28"/>
        </w:rPr>
      </w:pPr>
      <w:r>
        <w:rPr>
          <w:rFonts w:ascii="Times New Roman" w:hAnsi="Times New Roman"/>
          <w:b/>
          <w:bCs/>
          <w:sz w:val="28"/>
          <w:szCs w:val="28"/>
        </w:rPr>
        <w:t>14/10/1930: NGÀY THÀNH LẬP HỘI NÔNG DÂN VIỆT NAM</w:t>
      </w:r>
    </w:p>
    <w:p w:rsidR="004B212A" w:rsidRDefault="004B212A" w:rsidP="004B212A">
      <w:pPr>
        <w:spacing w:before="120" w:after="120" w:line="276" w:lineRule="auto"/>
        <w:ind w:firstLine="720"/>
        <w:jc w:val="both"/>
        <w:rPr>
          <w:rFonts w:ascii="Times New Roman" w:eastAsia="Calibri" w:hAnsi="Times New Roman"/>
          <w:color w:val="auto"/>
          <w:sz w:val="28"/>
          <w:szCs w:val="22"/>
          <w:lang w:val="en-US" w:eastAsia="en-US"/>
        </w:rPr>
      </w:pPr>
      <w:r>
        <w:rPr>
          <w:rFonts w:ascii="Times New Roman" w:eastAsia="Calibri" w:hAnsi="Times New Roman"/>
          <w:b/>
          <w:bCs/>
          <w:color w:val="auto"/>
          <w:sz w:val="28"/>
          <w:szCs w:val="22"/>
          <w:lang w:val="en-US" w:eastAsia="en-US"/>
        </w:rPr>
        <w:t>Ngày thành lập hội nông dân Việt Nam (14/10/1930):</w:t>
      </w:r>
      <w:r>
        <w:rPr>
          <w:rFonts w:ascii="Times New Roman" w:eastAsia="Calibri" w:hAnsi="Times New Roman"/>
          <w:color w:val="auto"/>
          <w:sz w:val="28"/>
          <w:szCs w:val="22"/>
          <w:lang w:val="en-US" w:eastAsia="en-US"/>
        </w:rPr>
        <w:t> Dưới sự lãnh đạo của đồng chí Nguyễn Ái Quốc và thanh niên cách mạng đồng chí hội, cuối năm 1926 đầu năm 1927, một số địa phương hình thành “Nông Hội Đỏ” chỉ đạo cuộc nổi dậy của nông dân đấu tranh chống thực dân, địa chủ phong kiến và tư sản, đòi quyền dân sinh dân chủ; tiêu biểu là cuộc đấu tranh của nông dân Cao Lãnh, Sa Đéc, Gia Định, Đức Phổ, Duyên Hà, Tiền Hải…. đi tới đỉnh cao là Xô Viết Nghệ Tĩnh. Ngay từ khi thành lập, Đảng ta rất coi trọng việc giáo dục, tổ chức, động viên đưa quần chúng ra đấu tranh chính trị và xây dựng đội quân chính trị quần chúng cách mạng. Tại kỳ họp ban chấp hành Trung Ương Đảng lần I (khoá I) từ 14/10 đến cuối tháng 10 năm 1930, “Nông hội đỏ” chính thức ra đời.</w:t>
      </w:r>
    </w:p>
    <w:p w:rsidR="004B212A" w:rsidRDefault="004B212A" w:rsidP="004B212A">
      <w:pPr>
        <w:spacing w:before="120" w:after="120" w:line="276" w:lineRule="auto"/>
        <w:ind w:firstLine="720"/>
        <w:jc w:val="both"/>
        <w:rPr>
          <w:rFonts w:ascii="Times New Roman" w:eastAsia="Calibri" w:hAnsi="Times New Roman"/>
          <w:color w:val="auto"/>
          <w:sz w:val="28"/>
          <w:szCs w:val="22"/>
          <w:lang w:val="en-US" w:eastAsia="en-US"/>
        </w:rPr>
      </w:pPr>
      <w:r>
        <w:rPr>
          <w:noProof/>
          <w:lang w:val="en-US" w:eastAsia="en-US"/>
        </w:rPr>
        <w:lastRenderedPageBreak/>
        <w:drawing>
          <wp:anchor distT="0" distB="0" distL="114300" distR="114300" simplePos="0" relativeHeight="251658240" behindDoc="0" locked="0" layoutInCell="1" allowOverlap="1">
            <wp:simplePos x="0" y="0"/>
            <wp:positionH relativeFrom="margin">
              <wp:posOffset>100965</wp:posOffset>
            </wp:positionH>
            <wp:positionV relativeFrom="paragraph">
              <wp:posOffset>3124200</wp:posOffset>
            </wp:positionV>
            <wp:extent cx="5760720" cy="4191000"/>
            <wp:effectExtent l="0" t="0" r="0" b="0"/>
            <wp:wrapThrough wrapText="bothSides">
              <wp:wrapPolygon edited="0">
                <wp:start x="0" y="0"/>
                <wp:lineTo x="0" y="21502"/>
                <wp:lineTo x="21500" y="21502"/>
                <wp:lineTo x="21500"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191000"/>
                    </a:xfrm>
                    <a:prstGeom prst="rect">
                      <a:avLst/>
                    </a:prstGeom>
                    <a:noFill/>
                  </pic:spPr>
                </pic:pic>
              </a:graphicData>
            </a:graphic>
            <wp14:sizeRelH relativeFrom="page">
              <wp14:pctWidth>0</wp14:pctWidth>
            </wp14:sizeRelH>
            <wp14:sizeRelV relativeFrom="margin">
              <wp14:pctHeight>0</wp14:pctHeight>
            </wp14:sizeRelV>
          </wp:anchor>
        </w:drawing>
      </w:r>
      <w:r>
        <w:rPr>
          <w:rFonts w:ascii="Times New Roman" w:eastAsia="Calibri" w:hAnsi="Times New Roman"/>
          <w:color w:val="auto"/>
          <w:sz w:val="28"/>
          <w:szCs w:val="22"/>
          <w:lang w:val="en-US" w:eastAsia="en-US"/>
        </w:rPr>
        <w:t>Sự kiện thành lập Nông hôi đỏ đánh dấu sự trưởng thành quan trọng về chất của giai cấp nông dân Việt Nam. Lần đầu tiên đưa gia cấp nông dân có đoàn thể cách mạng của mình, dưới sự lãnh đạo của Đảng Cộng Sản Việt Nam. Để phù hợp với từng giai đoạn lịch sử, tổ chức Hội nông dân Việt Nam liên tục phát triển dưới nhiều hình thức và tên gọi phù hợp: “Hội tương tê ái hữu”, “Hội nông dân phản đế”, “Hội nông dân cứu quốc”, trở thành một thành viên chủ lực của mặt trận Việt Minh, là lực lượng nòng cốt và đông đảo nhất tham gia khởi nghĩa tháng tám 1945. Trong thời gian kháng chiến chống Mỹ cứu nước, tổ chức Hội được duy trì và liên tục phát triển. Hội nông dân giải phóng Miền Nam được thành lập, là thành viên quan trọng của mặt trận dân tộc giải phóng Miền Nam Việt Nam, tham gia các phong trào cách mạng: đấu tranh chính trị, quân sự, binh vận; xây dựng hậu phương chiến đấu tại chỗ…., góp phần làm thất bại mọi âm mưu thâm độc của chủ nghĩa thực dân kiểu mới của đế quốc Mỹ.</w:t>
      </w:r>
    </w:p>
    <w:p w:rsidR="004B212A" w:rsidRDefault="004B212A" w:rsidP="004B212A">
      <w:pPr>
        <w:spacing w:before="120" w:after="120" w:line="276" w:lineRule="auto"/>
        <w:jc w:val="center"/>
        <w:rPr>
          <w:rFonts w:ascii="Times New Roman" w:eastAsia="Calibri" w:hAnsi="Times New Roman"/>
          <w:i/>
          <w:iCs/>
          <w:color w:val="auto"/>
          <w:sz w:val="28"/>
          <w:szCs w:val="22"/>
          <w:lang w:val="en-US" w:eastAsia="en-US"/>
        </w:rPr>
      </w:pPr>
      <w:r>
        <w:rPr>
          <w:rFonts w:ascii="Times New Roman" w:eastAsia="Calibri" w:hAnsi="Times New Roman"/>
          <w:i/>
          <w:iCs/>
          <w:color w:val="auto"/>
          <w:sz w:val="28"/>
          <w:szCs w:val="22"/>
          <w:lang w:val="en-US" w:eastAsia="en-US"/>
        </w:rPr>
        <w:t>Nông hội đỏ ra đời tiền thân của Hội nông dân Việt Nam</w:t>
      </w:r>
    </w:p>
    <w:p w:rsidR="004B212A" w:rsidRDefault="004B212A" w:rsidP="004B212A">
      <w:pPr>
        <w:spacing w:before="120" w:after="120" w:line="276" w:lineRule="auto"/>
        <w:ind w:firstLine="720"/>
        <w:jc w:val="both"/>
        <w:rPr>
          <w:rFonts w:ascii="Times New Roman" w:eastAsia="Calibri" w:hAnsi="Times New Roman"/>
          <w:color w:val="auto"/>
          <w:sz w:val="28"/>
          <w:szCs w:val="22"/>
          <w:lang w:val="en-US" w:eastAsia="en-US"/>
        </w:rPr>
      </w:pPr>
      <w:r>
        <w:rPr>
          <w:rFonts w:ascii="Times New Roman" w:eastAsia="Calibri" w:hAnsi="Times New Roman"/>
          <w:color w:val="auto"/>
          <w:sz w:val="28"/>
          <w:szCs w:val="22"/>
          <w:lang w:val="en-US" w:eastAsia="en-US"/>
        </w:rPr>
        <w:t>Ở miền Bắc, hội nông dân tập thể đã vận động nông dân đi theo con đường hợp tác hoá: vừa sản xuất, vừa chiến đấu bảo vệ hậu phương, chi viện sức người sức của cho tiền tuyến lớn miền Nam – thành đồng tổ quốc và làm nghĩa vụ quốc tế. Chiến thắng mùa xuân năm 1975, mà đỉnh cao là chiến dịch Hồ Chí Minh lịch sử đã giành toàn thắng trong cuộc kháng chiến chống Mỹ cứu nước, kết thúc 30 năm chiến tranh giải phóng miền Nam, thống nhất đất nước.</w:t>
      </w:r>
    </w:p>
    <w:p w:rsidR="004B212A" w:rsidRDefault="004B212A" w:rsidP="004B212A">
      <w:pPr>
        <w:spacing w:before="120" w:after="120" w:line="276" w:lineRule="auto"/>
        <w:ind w:firstLine="720"/>
        <w:jc w:val="both"/>
        <w:rPr>
          <w:rFonts w:ascii="Times New Roman" w:eastAsia="Calibri" w:hAnsi="Times New Roman"/>
          <w:color w:val="auto"/>
          <w:sz w:val="28"/>
          <w:szCs w:val="22"/>
          <w:lang w:val="en-US" w:eastAsia="en-US"/>
        </w:rPr>
      </w:pPr>
      <w:r>
        <w:rPr>
          <w:rFonts w:ascii="Times New Roman" w:eastAsia="Calibri" w:hAnsi="Times New Roman"/>
          <w:color w:val="auto"/>
          <w:sz w:val="28"/>
          <w:szCs w:val="22"/>
          <w:lang w:val="en-US" w:eastAsia="en-US"/>
        </w:rPr>
        <w:lastRenderedPageBreak/>
        <w:t>Bước vào thời kỳ mới, nông dân 2 miền Nam Bắc sát cánh cùng toàn dân đi tiếp con đường cách mạng mà Đảng, Bác Hồ và nhân dân ta đã chọn; nhiệt tình tham gia xây dựng tổ chức của giai cấp nông dân - hội liên hiệp nông dân tập thể Việt Nam từng bước lớn mạnh. Ngày 1/3/1988, hội liên hiệp nông dân tập thể Việt Nam được đổi tên là hội nông dân Việt Nam. Đại hội đại biểu toàn quốc lần I hội nông dân Việt Nam họp từ ngày 28 đến ngày 29/3/1988 tại Hà Nội, là một cột móc quan trọng, một bước ngoặc có ý nghĩa lịch sử trong sự phát triển của phong trào nông dân: Hội nông dân Việt Nam, một tổ chức chính trị - xã hội rộng rãi của giai cấp nông dân được chính thức thành lập, có hệ thống từ Trung Ương đến cơ sở; khẳng định những quan điểm cơ bản của Đảng ta về vai trò, vị trí của giai cấp công nông dân và hội nông dân Việt Nam trong sự nghiệp cách mạng, đồng thời đề ra những mục tiêu, nội dung hoạt động của Hội, thực hiện đường lối mới của Đảng.</w:t>
      </w:r>
    </w:p>
    <w:p w:rsidR="004B212A" w:rsidRDefault="004B212A" w:rsidP="004B212A">
      <w:pPr>
        <w:spacing w:before="120" w:after="120" w:line="276" w:lineRule="auto"/>
        <w:jc w:val="center"/>
        <w:rPr>
          <w:rFonts w:ascii="Times New Roman" w:hAnsi="Times New Roman"/>
          <w:b/>
          <w:sz w:val="28"/>
          <w:szCs w:val="28"/>
        </w:rPr>
      </w:pPr>
      <w:r>
        <w:rPr>
          <w:rFonts w:ascii="Times New Roman" w:eastAsia="Calibri" w:hAnsi="Times New Roman"/>
          <w:color w:val="auto"/>
          <w:sz w:val="28"/>
          <w:szCs w:val="22"/>
          <w:lang w:val="en-US" w:eastAsia="en-US"/>
        </w:rPr>
        <w:br w:type="page"/>
      </w:r>
      <w:r>
        <w:rPr>
          <w:rFonts w:ascii="Times New Roman" w:hAnsi="Times New Roman"/>
          <w:b/>
          <w:sz w:val="28"/>
          <w:szCs w:val="28"/>
        </w:rPr>
        <w:lastRenderedPageBreak/>
        <w:t>15/10/1956: KỶ NIỆM NGÀY THÀNH LẬP HỘI THANH NIÊN</w:t>
      </w:r>
      <w:r>
        <w:rPr>
          <w:rFonts w:ascii="Times New Roman" w:hAnsi="Times New Roman"/>
          <w:b/>
          <w:sz w:val="28"/>
          <w:szCs w:val="28"/>
          <w:lang w:val="en-US"/>
        </w:rPr>
        <w:t xml:space="preserve"> </w:t>
      </w:r>
      <w:r>
        <w:rPr>
          <w:rFonts w:ascii="Times New Roman" w:hAnsi="Times New Roman"/>
          <w:b/>
          <w:sz w:val="28"/>
          <w:szCs w:val="28"/>
        </w:rPr>
        <w:t>VIỆT NAM</w:t>
      </w:r>
    </w:p>
    <w:p w:rsidR="004B212A" w:rsidRDefault="004B212A" w:rsidP="004B212A">
      <w:pPr>
        <w:spacing w:before="120" w:after="120" w:line="276" w:lineRule="auto"/>
        <w:ind w:firstLine="720"/>
        <w:jc w:val="both"/>
        <w:rPr>
          <w:rFonts w:ascii="Times New Roman" w:eastAsia="Calibri" w:hAnsi="Times New Roman"/>
          <w:b/>
          <w:bCs/>
          <w:color w:val="auto"/>
          <w:sz w:val="28"/>
          <w:szCs w:val="22"/>
          <w:lang w:val="en-US" w:eastAsia="en-US"/>
        </w:rPr>
      </w:pPr>
      <w:r>
        <w:rPr>
          <w:rFonts w:ascii="Times New Roman" w:eastAsia="Calibri" w:hAnsi="Times New Roman"/>
          <w:color w:val="auto"/>
          <w:sz w:val="28"/>
          <w:szCs w:val="22"/>
          <w:lang w:val="en-US" w:eastAsia="en-US"/>
        </w:rPr>
        <w:t>Thanh niên Việt Nam chiếm số đông trong dân số cả nước, có mặt ở tất cả các địa bàn, các lĩnh vực kinh tế, văn hóa - xã hội, an ninh, quốc phòng của đất nước. Thanh niên với độ tuổi sung sức nhất về thể chất và phát triển trí tuệ, luôn năng động, sáng tạo, muốn tự khẳng định mình, là lực lượng có tiềm năng to lớn, đã và đang giữ vai trò quan trọng trong quá trình phát triển đất nước hiện nay và tương lai. Gần đây, chúng ta có thể thấy, trên những mặt trận gian khổ nhất, gay go nhất, đặc biệt trong phòng chống dịch bệnh Covid-19, thanh niên cả nước đã khẳng định niềm tin và tinh thần xung kích, tình nguyện, cống hiến, sáng tạo của mình trên tuyến đầu phòng chống dịch.</w:t>
      </w:r>
    </w:p>
    <w:p w:rsidR="004B212A" w:rsidRDefault="004B212A" w:rsidP="004B212A">
      <w:pPr>
        <w:spacing w:before="120" w:after="120" w:line="276" w:lineRule="auto"/>
        <w:ind w:firstLine="720"/>
        <w:jc w:val="both"/>
        <w:rPr>
          <w:rFonts w:ascii="Times New Roman" w:eastAsia="Calibri" w:hAnsi="Times New Roman"/>
          <w:color w:val="auto"/>
          <w:sz w:val="28"/>
          <w:szCs w:val="22"/>
          <w:lang w:val="en-US" w:eastAsia="en-US"/>
        </w:rPr>
      </w:pPr>
      <w:r>
        <w:rPr>
          <w:rFonts w:ascii="Times New Roman" w:eastAsia="Calibri" w:hAnsi="Times New Roman"/>
          <w:color w:val="auto"/>
          <w:sz w:val="28"/>
          <w:szCs w:val="22"/>
          <w:lang w:val="en-US" w:eastAsia="en-US"/>
        </w:rPr>
        <w:t xml:space="preserve">Vì vậy Hội Liên hiệp thanh niên Việt Nam ra đời mang tầm ý nghĩa quan trong vừa tập chung khối sức trẻ to lớn vừa thể hiện sự quan tâm của Đảng và nhà nước đến với thế hệ trẻ Việt Nam. Ngày 27/3/1946, chủ tịch Hồ Chí Minh ký sắc lệnh số 38 về việc thành lập nhà thanh niên và thể thao. </w:t>
      </w:r>
    </w:p>
    <w:p w:rsidR="004B212A" w:rsidRDefault="004B212A" w:rsidP="004B212A">
      <w:pPr>
        <w:spacing w:before="120" w:after="120"/>
        <w:ind w:firstLine="720"/>
        <w:jc w:val="both"/>
        <w:rPr>
          <w:rFonts w:ascii="Times New Roman" w:eastAsia="Calibri" w:hAnsi="Times New Roman"/>
          <w:color w:val="auto"/>
          <w:sz w:val="28"/>
          <w:szCs w:val="22"/>
          <w:lang w:val="en-US" w:eastAsia="en-US"/>
        </w:rPr>
      </w:pPr>
      <w:r>
        <w:rPr>
          <w:rFonts w:ascii="Times New Roman" w:eastAsia="Calibri" w:hAnsi="Times New Roman"/>
          <w:color w:val="auto"/>
          <w:sz w:val="28"/>
          <w:szCs w:val="22"/>
          <w:lang w:val="en-US" w:eastAsia="en-US"/>
        </w:rPr>
        <w:t>Cũng vào thời gian đó, Ban Thường vụ Trung Ương Đảng chỉ thị cho Tổng bộ Việt Minh chuẩn bị thành lập Đoàn thanh niên Việt Nam, nhằm đáp ứng yêu cầu đoàn kết, tập hợp mọi tầng lớp thanh niên Việt Nam phục vụ sự nghiệp “kháng chiến kiến quốc”. Tháng 6/1946, tổng Đoàn thanh niên Việt Nam ra đời (gọi tắt là đoàn thanh niên Việt Nam), sau đổi tên thành liên đoàn thanh niên Việt Nam – là một tổ chức rộng rãi của mọi tầng lớp thanh niên yêu nước tự nguyện đứng vào hàng ngũ của liên đoàn. Với ý nghĩa mở rộng khối đại đoàn kết thanh niên, tăng thêm các thành viên tập thể của mắt trận đoàn kết tập hợp thanh niên (ở vùng tự do và vùng mời giải phóng) đại hội đại biểu toàn quốc liên đoàn thanh niên Việt Nam lần II (từ ngày 8 đến ngày 15/10/1956 tại thu đô Hà Nội) đã quyết định thành lập Hội Liên hiệp thanh niên Việt Nam và coi đại hội này là đại hội lần I thành lập hội liên hiệp Thanh niên Việt Nam.</w:t>
      </w:r>
    </w:p>
    <w:p w:rsidR="004B212A" w:rsidRDefault="004B212A" w:rsidP="004B212A">
      <w:pPr>
        <w:spacing w:before="80"/>
        <w:ind w:firstLine="993"/>
        <w:jc w:val="both"/>
        <w:rPr>
          <w:rFonts w:ascii="Times New Roman" w:hAnsi="Times New Roman"/>
          <w:sz w:val="28"/>
          <w:szCs w:val="28"/>
          <w:lang w:val="en-US"/>
        </w:rPr>
      </w:pPr>
      <w:hyperlink r:id="rId16" w:history="1">
        <w:r>
          <w:rPr>
            <w:rStyle w:val="Hyperlink"/>
            <w:rFonts w:ascii="Times New Roman" w:hAnsi="Times New Roman"/>
            <w:sz w:val="28"/>
            <w:szCs w:val="28"/>
            <w:lang w:val="en-US"/>
          </w:rPr>
          <w:t>https://thanhnien.vn/gioi-tre/lich-su-hinh-thanh-phat-trien-cua-hoi-lien-hiep-thanh-nien-viet-nam-1104512.html</w:t>
        </w:r>
      </w:hyperlink>
    </w:p>
    <w:p w:rsidR="004B212A" w:rsidRDefault="004B212A" w:rsidP="004B212A">
      <w:pPr>
        <w:spacing w:after="120"/>
        <w:ind w:right="-291" w:firstLine="709"/>
        <w:jc w:val="right"/>
        <w:rPr>
          <w:rFonts w:ascii="Times New Roman" w:hAnsi="Times New Roman"/>
          <w:b/>
          <w:i/>
          <w:sz w:val="28"/>
          <w:szCs w:val="28"/>
        </w:rPr>
      </w:pPr>
      <w:r>
        <w:rPr>
          <w:rFonts w:ascii="Times New Roman" w:hAnsi="Times New Roman"/>
          <w:b/>
          <w:i/>
          <w:sz w:val="28"/>
          <w:szCs w:val="28"/>
        </w:rPr>
        <w:t xml:space="preserve">Nguồn: </w:t>
      </w:r>
      <w:hyperlink r:id="rId17" w:history="1">
        <w:r>
          <w:rPr>
            <w:rStyle w:val="Hyperlink"/>
            <w:rFonts w:ascii="Times New Roman" w:hAnsi="Times New Roman"/>
            <w:b/>
            <w:i/>
            <w:sz w:val="28"/>
            <w:szCs w:val="28"/>
          </w:rPr>
          <w:t>https://thanhnien.vn/</w:t>
        </w:r>
      </w:hyperlink>
    </w:p>
    <w:p w:rsidR="004B212A" w:rsidRDefault="004B212A" w:rsidP="004B212A">
      <w:pPr>
        <w:spacing w:after="120"/>
        <w:ind w:right="-291" w:firstLine="709"/>
        <w:jc w:val="right"/>
        <w:rPr>
          <w:rFonts w:ascii="Times New Roman" w:hAnsi="Times New Roman"/>
          <w:b/>
          <w:i/>
          <w:sz w:val="28"/>
          <w:szCs w:val="28"/>
        </w:rPr>
      </w:pPr>
    </w:p>
    <w:p w:rsidR="004B212A" w:rsidRDefault="004B212A" w:rsidP="004B212A">
      <w:pPr>
        <w:pStyle w:val="BodyText"/>
        <w:spacing w:after="0"/>
        <w:rPr>
          <w:b/>
          <w:i/>
          <w:sz w:val="28"/>
          <w:szCs w:val="28"/>
        </w:rPr>
      </w:pPr>
      <w:r>
        <w:rPr>
          <w:b/>
          <w:i/>
          <w:sz w:val="28"/>
          <w:szCs w:val="28"/>
        </w:rPr>
        <w:br w:type="page"/>
      </w:r>
    </w:p>
    <w:p w:rsidR="004B212A" w:rsidRDefault="004B212A" w:rsidP="004B212A">
      <w:pPr>
        <w:pStyle w:val="BodyText"/>
        <w:spacing w:after="0"/>
        <w:rPr>
          <w:b/>
          <w:bCs/>
          <w:sz w:val="28"/>
          <w:szCs w:val="28"/>
        </w:rPr>
      </w:pPr>
      <w:r>
        <w:rPr>
          <w:noProof/>
          <w:lang w:eastAsia="en-US"/>
        </w:rPr>
        <w:lastRenderedPageBreak/>
        <mc:AlternateContent>
          <mc:Choice Requires="wps">
            <w:drawing>
              <wp:anchor distT="0" distB="0" distL="114300" distR="114300" simplePos="0" relativeHeight="251658240" behindDoc="0" locked="0" layoutInCell="1" allowOverlap="1">
                <wp:simplePos x="0" y="0"/>
                <wp:positionH relativeFrom="column">
                  <wp:posOffset>1306830</wp:posOffset>
                </wp:positionH>
                <wp:positionV relativeFrom="paragraph">
                  <wp:posOffset>206375</wp:posOffset>
                </wp:positionV>
                <wp:extent cx="3860165" cy="466725"/>
                <wp:effectExtent l="11430" t="6350" r="14605" b="31750"/>
                <wp:wrapNone/>
                <wp:docPr id="1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0165" cy="466725"/>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FF0000"/>
                          </a:solidFill>
                          <a:round/>
                          <a:headEnd/>
                          <a:tailEnd/>
                        </a:ln>
                        <a:effectLst>
                          <a:outerShdw dist="28398" dir="3806097" algn="ctr" rotWithShape="0">
                            <a:srgbClr val="205867">
                              <a:alpha val="50000"/>
                            </a:srgbClr>
                          </a:outerShdw>
                        </a:effectLst>
                      </wps:spPr>
                      <wps:txbx>
                        <w:txbxContent>
                          <w:p w:rsidR="004B212A" w:rsidRDefault="004B212A" w:rsidP="004B212A">
                            <w:pPr>
                              <w:spacing w:before="120" w:after="120" w:line="276" w:lineRule="auto"/>
                              <w:jc w:val="center"/>
                              <w:rPr>
                                <w:rFonts w:ascii="Times New Roman" w:eastAsia="Calibri" w:hAnsi="Times New Roman"/>
                                <w:b/>
                                <w:bCs/>
                                <w:color w:val="7030A0"/>
                                <w:sz w:val="28"/>
                                <w:szCs w:val="22"/>
                                <w:lang w:val="en-US" w:eastAsia="en-US"/>
                              </w:rPr>
                            </w:pPr>
                            <w:r>
                              <w:rPr>
                                <w:rFonts w:ascii="Times New Roman" w:eastAsia="Calibri" w:hAnsi="Times New Roman"/>
                                <w:b/>
                                <w:bCs/>
                                <w:color w:val="7030A0"/>
                                <w:sz w:val="28"/>
                                <w:szCs w:val="22"/>
                                <w:lang w:val="en-US" w:eastAsia="en-US"/>
                              </w:rPr>
                              <w:t>CHỦ TRƯƠNG, CHÍNH SÁCH MỚI</w:t>
                            </w:r>
                          </w:p>
                          <w:p w:rsidR="004B212A" w:rsidRDefault="004B212A" w:rsidP="004B212A">
                            <w:pPr>
                              <w:ind w:left="-360"/>
                              <w:jc w:val="center"/>
                              <w:rPr>
                                <w:szCs w:val="2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1" o:spid="_x0000_s1028" style="position:absolute;margin-left:102.9pt;margin-top:16.25pt;width:303.95pt;height:3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RfL1AIAAOIFAAAOAAAAZHJzL2Uyb0RvYy54bWysVMlu2zAQvRfoPxC8N1psywsiB4EdFwW6&#10;BEmLnmmSkthSJEvSltOv75CSHbvJqagOAoezvZk3nOubQyvRnlsntCpxdpVixBXVTKi6xN++bt7N&#10;MHKeKEakVrzET9zhm+XbN9edWfBcN1oybhEEUW7RmRI33ptFkjja8Ja4K224AmWlbUs8iLZOmCUd&#10;RG9lkqdpkXTaMmM15c7B7bpX4mWMX1Wc+i9V5bhHssSAzce/jf9t+CfLa7KoLTGNoAMM8g8oWiIU&#10;JD2FWhNP0M6KF6FaQa12uvJXVLeJripBeawBqsnSv6p5bIjhsRZojjOnNrn/F5Z+3t9bJBhwl2Gk&#10;SAscPeidYpyhB+geUbXkCHTQqM64Bdg/mnsbSnXmo6Y/HVJ61YAZv7VWdw0nDOBF++TCIQgOXNG2&#10;+6QZpCE7r2PPDpVtQ0DoBjpEap5O1PCDRxQuR7MizYoJRhR046KY5pMAKSGLo7exzr/nukXhUGIb&#10;iggVxBRk/9H5yA8biiTsB0ZVK4HtPZEoKyDmEHEwhtjHmAOzbCOkRFb778I3kZyAMyrdMb5DRkMD&#10;+mtn6+1KWgQZSjzPV+v1ashRu96tt56k8MVAFx7r27u7zehVjyx4vOLyIglUUR/BSaEQMAX0zOa9&#10;P3KUSB7YP2axJFYZ0EmFOtDk02MiLcVJeQF0s4loekLcuVmkIT6yMBl3isWzJ0L2Z4AnVUjG42Md&#10;uqh3ntvHhnWIiUBmPhvNYZEwAS93NEuLdD7FiMgaVg71Fr9KyQXAPJ3MgN+QiEjTkJ6Rvu0D6p6q&#10;OFKn9FE6QxYnOgxx/xj8YXuIbycP3QsDvtXsCUYcRiSMQFiMcGi0/Y1RB0umxO7XjliOkfygYErm&#10;2XgctlIUxpNpDoI912zPNURRCFViD7XH48r3m2xnrKgbyJTFCpW+hadVCR8qe0Y1CLBIYlnD0gub&#10;6lyOVs+refkHAAD//wMAUEsDBBQABgAIAAAAIQAA2R5b4QAAAAoBAAAPAAAAZHJzL2Rvd25yZXYu&#10;eG1sTI/BTsMwEETvSPyDtUjcqJ1ULVWIUyEEHBCHJlRI3Nx4mwTidRS7bfr3LKdyXM3TzNt8Pble&#10;HHEMnScNyUyBQKq97ajRsP14uVuBCNGQNb0n1HDGAOvi+io3mfUnKvFYxUZwCYXMaGhjHDIpQ92i&#10;M2HmByTO9n50JvI5NtKO5sTlrpepUkvpTEe80JoBn1qsf6qD06D23/Z5Y9/K9zTZlF/n6nNbylet&#10;b2+mxwcQEad4geFPn9WhYKedP5ANoteQqgWrRw3zdAGCgVUyvwexY1ItFcgil/9fKH4BAAD//wMA&#10;UEsBAi0AFAAGAAgAAAAhALaDOJL+AAAA4QEAABMAAAAAAAAAAAAAAAAAAAAAAFtDb250ZW50X1R5&#10;cGVzXS54bWxQSwECLQAUAAYACAAAACEAOP0h/9YAAACUAQAACwAAAAAAAAAAAAAAAAAvAQAAX3Jl&#10;bHMvLnJlbHNQSwECLQAUAAYACAAAACEAEFUXy9QCAADiBQAADgAAAAAAAAAAAAAAAAAuAgAAZHJz&#10;L2Uyb0RvYy54bWxQSwECLQAUAAYACAAAACEAANkeW+EAAAAKAQAADwAAAAAAAAAAAAAAAAAuBQAA&#10;ZHJzL2Rvd25yZXYueG1sUEsFBgAAAAAEAAQA8wAAADwGAAAAAA==&#10;" fillcolor="#92cddc" strokecolor="red" strokeweight="1pt">
                <v:fill color2="#daeef3" angle="135" focus="50%" type="gradient"/>
                <v:shadow on="t" color="#205867" opacity=".5" offset="1pt"/>
                <v:textbox>
                  <w:txbxContent>
                    <w:p w:rsidR="004B212A" w:rsidRDefault="004B212A" w:rsidP="004B212A">
                      <w:pPr>
                        <w:spacing w:before="120" w:after="120" w:line="276" w:lineRule="auto"/>
                        <w:jc w:val="center"/>
                        <w:rPr>
                          <w:rFonts w:ascii="Times New Roman" w:eastAsia="Calibri" w:hAnsi="Times New Roman"/>
                          <w:b/>
                          <w:bCs/>
                          <w:color w:val="7030A0"/>
                          <w:sz w:val="28"/>
                          <w:szCs w:val="22"/>
                          <w:lang w:val="en-US" w:eastAsia="en-US"/>
                        </w:rPr>
                      </w:pPr>
                      <w:r>
                        <w:rPr>
                          <w:rFonts w:ascii="Times New Roman" w:eastAsia="Calibri" w:hAnsi="Times New Roman"/>
                          <w:b/>
                          <w:bCs/>
                          <w:color w:val="7030A0"/>
                          <w:sz w:val="28"/>
                          <w:szCs w:val="22"/>
                          <w:lang w:val="en-US" w:eastAsia="en-US"/>
                        </w:rPr>
                        <w:t>CHỦ TRƯƠNG, CHÍNH SÁCH MỚI</w:t>
                      </w:r>
                    </w:p>
                    <w:p w:rsidR="004B212A" w:rsidRDefault="004B212A" w:rsidP="004B212A">
                      <w:pPr>
                        <w:ind w:left="-360"/>
                        <w:jc w:val="center"/>
                        <w:rPr>
                          <w:szCs w:val="28"/>
                          <w:lang w:val="en-US"/>
                        </w:rPr>
                      </w:pPr>
                    </w:p>
                  </w:txbxContent>
                </v:textbox>
              </v:roundrect>
            </w:pict>
          </mc:Fallback>
        </mc:AlternateContent>
      </w:r>
    </w:p>
    <w:p w:rsidR="004B212A" w:rsidRDefault="004B212A" w:rsidP="004B212A">
      <w:pPr>
        <w:pStyle w:val="NormalWeb"/>
        <w:spacing w:before="0" w:beforeAutospacing="0" w:after="0" w:afterAutospacing="0"/>
        <w:ind w:firstLine="30"/>
        <w:jc w:val="center"/>
        <w:rPr>
          <w:rFonts w:ascii="Times New Roman" w:hAnsi="Times New Roman"/>
          <w:b/>
          <w:bCs/>
          <w:sz w:val="28"/>
          <w:szCs w:val="28"/>
        </w:rPr>
      </w:pPr>
    </w:p>
    <w:p w:rsidR="004B212A" w:rsidRDefault="004B212A" w:rsidP="004B212A">
      <w:pPr>
        <w:jc w:val="both"/>
        <w:rPr>
          <w:rFonts w:ascii="Times New Roman" w:hAnsi="Times New Roman"/>
          <w:spacing w:val="-4"/>
          <w:sz w:val="28"/>
          <w:szCs w:val="28"/>
        </w:rPr>
      </w:pPr>
    </w:p>
    <w:p w:rsidR="004B212A" w:rsidRDefault="004B212A" w:rsidP="004B212A">
      <w:pPr>
        <w:rPr>
          <w:rFonts w:ascii="Times New Roman" w:hAnsi="Times New Roman"/>
          <w:sz w:val="28"/>
          <w:szCs w:val="28"/>
        </w:rPr>
      </w:pPr>
    </w:p>
    <w:p w:rsidR="004B212A" w:rsidRDefault="004B212A" w:rsidP="004B212A">
      <w:pPr>
        <w:jc w:val="center"/>
        <w:rPr>
          <w:rFonts w:ascii="Times New Roman" w:hAnsi="Times New Roman"/>
          <w:b/>
          <w:i/>
          <w:sz w:val="28"/>
          <w:szCs w:val="28"/>
          <w:lang w:val="en-US"/>
        </w:rPr>
      </w:pPr>
      <w:r>
        <w:rPr>
          <w:rFonts w:ascii="Times New Roman" w:hAnsi="Times New Roman"/>
          <w:b/>
          <w:i/>
          <w:sz w:val="28"/>
          <w:szCs w:val="28"/>
        </w:rPr>
        <w:t>Chúng tôi xin gửi đến các bạn đoàn viên thanh niên, các tổ chức Đoàn thông tin</w:t>
      </w:r>
    </w:p>
    <w:p w:rsidR="004B212A" w:rsidRDefault="004B212A" w:rsidP="004B212A">
      <w:pPr>
        <w:shd w:val="clear" w:color="auto" w:fill="FFFFFF"/>
        <w:jc w:val="center"/>
        <w:outlineLvl w:val="1"/>
        <w:rPr>
          <w:rFonts w:ascii="Times New Roman" w:hAnsi="Times New Roman"/>
          <w:b/>
          <w:i/>
          <w:sz w:val="28"/>
          <w:szCs w:val="28"/>
        </w:rPr>
      </w:pPr>
      <w:r>
        <w:rPr>
          <w:noProof/>
          <w:lang w:val="en-US" w:eastAsia="en-US"/>
        </w:rPr>
        <w:drawing>
          <wp:anchor distT="0" distB="0" distL="114300" distR="114300" simplePos="0" relativeHeight="251658240" behindDoc="0" locked="0" layoutInCell="1" allowOverlap="1">
            <wp:simplePos x="0" y="0"/>
            <wp:positionH relativeFrom="column">
              <wp:posOffset>-1081405</wp:posOffset>
            </wp:positionH>
            <wp:positionV relativeFrom="paragraph">
              <wp:posOffset>294640</wp:posOffset>
            </wp:positionV>
            <wp:extent cx="8286750" cy="15240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86750" cy="1524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i/>
          <w:sz w:val="28"/>
          <w:szCs w:val="28"/>
        </w:rPr>
        <w:t xml:space="preserve">chính </w:t>
      </w:r>
      <w:r>
        <w:rPr>
          <w:rFonts w:ascii="Times New Roman" w:hAnsi="Times New Roman"/>
          <w:b/>
          <w:i/>
          <w:sz w:val="28"/>
          <w:szCs w:val="28"/>
          <w:lang w:val="en-US"/>
        </w:rPr>
        <w:t xml:space="preserve">sách </w:t>
      </w:r>
      <w:r>
        <w:rPr>
          <w:rFonts w:ascii="Times New Roman" w:hAnsi="Times New Roman"/>
          <w:b/>
          <w:i/>
          <w:sz w:val="28"/>
          <w:szCs w:val="28"/>
        </w:rPr>
        <w:t xml:space="preserve">mới nổi bật có hiệu lực thi hành từ tháng </w:t>
      </w:r>
      <w:r>
        <w:rPr>
          <w:rFonts w:ascii="Times New Roman" w:hAnsi="Times New Roman"/>
          <w:b/>
          <w:i/>
          <w:sz w:val="28"/>
          <w:szCs w:val="28"/>
          <w:lang w:val="en-US"/>
        </w:rPr>
        <w:t>10</w:t>
      </w:r>
      <w:r>
        <w:rPr>
          <w:rFonts w:ascii="Times New Roman" w:hAnsi="Times New Roman"/>
          <w:b/>
          <w:i/>
          <w:sz w:val="28"/>
          <w:szCs w:val="28"/>
        </w:rPr>
        <w:t>/2022:</w:t>
      </w:r>
    </w:p>
    <w:p w:rsidR="004B212A" w:rsidRDefault="004B212A" w:rsidP="004B212A">
      <w:pPr>
        <w:shd w:val="clear" w:color="auto" w:fill="FFFFFF"/>
        <w:jc w:val="center"/>
        <w:outlineLvl w:val="1"/>
        <w:rPr>
          <w:rFonts w:ascii="Times New Roman" w:hAnsi="Times New Roman"/>
          <w:b/>
          <w:i/>
          <w:sz w:val="28"/>
          <w:szCs w:val="28"/>
        </w:rPr>
      </w:pPr>
    </w:p>
    <w:p w:rsidR="004B212A" w:rsidRDefault="004B212A" w:rsidP="004B212A">
      <w:pPr>
        <w:shd w:val="clear" w:color="auto" w:fill="FFFFFF"/>
        <w:jc w:val="center"/>
        <w:outlineLvl w:val="1"/>
        <w:rPr>
          <w:rFonts w:ascii="Times New Roman" w:hAnsi="Times New Roman"/>
          <w:b/>
          <w:i/>
          <w:sz w:val="28"/>
          <w:szCs w:val="28"/>
        </w:rPr>
      </w:pPr>
    </w:p>
    <w:p w:rsidR="004B212A" w:rsidRDefault="004B212A" w:rsidP="004B212A">
      <w:pPr>
        <w:shd w:val="clear" w:color="auto" w:fill="FFFFFF"/>
        <w:jc w:val="center"/>
        <w:outlineLvl w:val="1"/>
        <w:rPr>
          <w:rFonts w:ascii="Times New Roman" w:hAnsi="Times New Roman"/>
          <w:b/>
          <w:i/>
          <w:sz w:val="28"/>
          <w:szCs w:val="28"/>
        </w:rPr>
      </w:pPr>
    </w:p>
    <w:p w:rsidR="004B212A" w:rsidRDefault="004B212A" w:rsidP="004B212A">
      <w:pPr>
        <w:shd w:val="clear" w:color="auto" w:fill="FFFFFF"/>
        <w:jc w:val="center"/>
        <w:outlineLvl w:val="1"/>
        <w:rPr>
          <w:rFonts w:ascii="Times New Roman" w:hAnsi="Times New Roman"/>
          <w:b/>
          <w:i/>
          <w:sz w:val="28"/>
          <w:szCs w:val="28"/>
        </w:rPr>
      </w:pPr>
    </w:p>
    <w:p w:rsidR="004B212A" w:rsidRDefault="004B212A" w:rsidP="004B212A">
      <w:pPr>
        <w:shd w:val="clear" w:color="auto" w:fill="FFFFFF"/>
        <w:jc w:val="center"/>
        <w:outlineLvl w:val="1"/>
        <w:rPr>
          <w:rFonts w:ascii="Times New Roman" w:hAnsi="Times New Roman"/>
          <w:b/>
          <w:i/>
          <w:sz w:val="28"/>
          <w:szCs w:val="28"/>
        </w:rPr>
      </w:pPr>
    </w:p>
    <w:p w:rsidR="004B212A" w:rsidRDefault="004B212A" w:rsidP="004B212A">
      <w:pPr>
        <w:shd w:val="clear" w:color="auto" w:fill="FFFFFF"/>
        <w:jc w:val="center"/>
        <w:outlineLvl w:val="1"/>
        <w:rPr>
          <w:rFonts w:ascii="Times New Roman" w:hAnsi="Times New Roman"/>
          <w:b/>
          <w:i/>
          <w:sz w:val="28"/>
          <w:szCs w:val="28"/>
        </w:rPr>
      </w:pPr>
    </w:p>
    <w:p w:rsidR="004B212A" w:rsidRDefault="004B212A" w:rsidP="004B212A">
      <w:pPr>
        <w:shd w:val="clear" w:color="auto" w:fill="FFFFFF"/>
        <w:jc w:val="center"/>
        <w:outlineLvl w:val="1"/>
        <w:rPr>
          <w:rFonts w:ascii="Times New Roman" w:hAnsi="Times New Roman"/>
          <w:b/>
          <w:i/>
          <w:sz w:val="28"/>
          <w:szCs w:val="28"/>
        </w:rPr>
      </w:pPr>
    </w:p>
    <w:p w:rsidR="004B212A" w:rsidRDefault="004B212A" w:rsidP="004B212A">
      <w:pPr>
        <w:rPr>
          <w:rFonts w:ascii="Times New Roman" w:hAnsi="Times New Roman"/>
          <w:iCs/>
          <w:color w:val="auto"/>
          <w:spacing w:val="-2"/>
          <w:kern w:val="28"/>
          <w:sz w:val="28"/>
          <w:szCs w:val="28"/>
          <w:lang w:val="en-US" w:eastAsia="ar-SA"/>
        </w:rPr>
      </w:pPr>
    </w:p>
    <w:p w:rsidR="004B212A" w:rsidRDefault="004B212A" w:rsidP="004B212A">
      <w:pPr>
        <w:ind w:firstLine="709"/>
        <w:jc w:val="both"/>
        <w:rPr>
          <w:rFonts w:ascii="Times New Roman" w:hAnsi="Times New Roman"/>
          <w:iCs/>
          <w:color w:val="auto"/>
          <w:spacing w:val="-2"/>
          <w:kern w:val="28"/>
          <w:sz w:val="28"/>
          <w:szCs w:val="28"/>
          <w:lang w:val="en-US" w:eastAsia="ar-SA"/>
        </w:rPr>
      </w:pPr>
      <w:r>
        <w:rPr>
          <w:rFonts w:ascii="Times New Roman" w:hAnsi="Times New Roman"/>
          <w:iCs/>
          <w:color w:val="auto"/>
          <w:spacing w:val="-2"/>
          <w:kern w:val="28"/>
          <w:sz w:val="28"/>
          <w:szCs w:val="28"/>
          <w:lang w:val="en-US" w:eastAsia="ar-SA"/>
        </w:rPr>
        <w:t>Đây là một trong những đáng chú ý được nêu tại Nghị định </w:t>
      </w:r>
      <w:hyperlink r:id="rId19" w:history="1">
        <w:r>
          <w:rPr>
            <w:rStyle w:val="Hyperlink"/>
            <w:rFonts w:ascii="Times New Roman" w:hAnsi="Times New Roman"/>
            <w:iCs/>
            <w:spacing w:val="-2"/>
            <w:kern w:val="28"/>
            <w:sz w:val="28"/>
            <w:szCs w:val="28"/>
            <w:lang w:val="en-US" w:eastAsia="ar-SA"/>
          </w:rPr>
          <w:t>59/2022/NĐ-CP</w:t>
        </w:r>
      </w:hyperlink>
      <w:r>
        <w:rPr>
          <w:rFonts w:ascii="Times New Roman" w:hAnsi="Times New Roman"/>
          <w:iCs/>
          <w:color w:val="auto"/>
          <w:spacing w:val="-2"/>
          <w:kern w:val="28"/>
          <w:sz w:val="28"/>
          <w:szCs w:val="28"/>
          <w:lang w:val="en-US" w:eastAsia="ar-SA"/>
        </w:rPr>
        <w:t>, có hiệu lực từ ngày 20/10/2022.</w:t>
      </w:r>
    </w:p>
    <w:p w:rsidR="004B212A" w:rsidRDefault="004B212A" w:rsidP="004B212A">
      <w:pPr>
        <w:ind w:firstLine="709"/>
        <w:jc w:val="both"/>
        <w:rPr>
          <w:rFonts w:ascii="Times New Roman" w:hAnsi="Times New Roman"/>
          <w:iCs/>
          <w:color w:val="auto"/>
          <w:spacing w:val="-2"/>
          <w:kern w:val="28"/>
          <w:sz w:val="28"/>
          <w:szCs w:val="28"/>
          <w:lang w:val="en-US" w:eastAsia="ar-SA"/>
        </w:rPr>
      </w:pPr>
      <w:r>
        <w:rPr>
          <w:rFonts w:ascii="Times New Roman" w:hAnsi="Times New Roman"/>
          <w:iCs/>
          <w:color w:val="auto"/>
          <w:spacing w:val="-2"/>
          <w:kern w:val="28"/>
          <w:sz w:val="28"/>
          <w:szCs w:val="28"/>
          <w:lang w:val="en-US" w:eastAsia="ar-SA"/>
        </w:rPr>
        <w:t>Theo Điều 12 Nghị định 59/2022/NĐ-CP, tài khoản định danh điện tử được chia thành 02 mức độ với các thông tin và giá trị sử dụng khác nhau.</w:t>
      </w:r>
    </w:p>
    <w:p w:rsidR="004B212A" w:rsidRDefault="004B212A" w:rsidP="004B212A">
      <w:pPr>
        <w:ind w:firstLine="709"/>
        <w:jc w:val="both"/>
        <w:rPr>
          <w:rFonts w:ascii="Times New Roman" w:hAnsi="Times New Roman"/>
          <w:iCs/>
          <w:color w:val="auto"/>
          <w:spacing w:val="-2"/>
          <w:kern w:val="28"/>
          <w:sz w:val="28"/>
          <w:szCs w:val="28"/>
          <w:lang w:val="en-US" w:eastAsia="ar-SA"/>
        </w:rPr>
      </w:pPr>
      <w:r>
        <w:rPr>
          <w:rFonts w:ascii="Times New Roman" w:hAnsi="Times New Roman"/>
          <w:b/>
          <w:bCs/>
          <w:iCs/>
          <w:color w:val="auto"/>
          <w:spacing w:val="-2"/>
          <w:kern w:val="28"/>
          <w:sz w:val="28"/>
          <w:szCs w:val="28"/>
          <w:lang w:val="en-US" w:eastAsia="ar-SA"/>
        </w:rPr>
        <w:t>* Tài khoản định danh điện tử mức độ 1:</w:t>
      </w:r>
    </w:p>
    <w:p w:rsidR="004B212A" w:rsidRDefault="004B212A" w:rsidP="004B212A">
      <w:pPr>
        <w:ind w:firstLine="709"/>
        <w:jc w:val="both"/>
        <w:rPr>
          <w:rFonts w:ascii="Times New Roman" w:hAnsi="Times New Roman"/>
          <w:iCs/>
          <w:color w:val="auto"/>
          <w:spacing w:val="-2"/>
          <w:kern w:val="28"/>
          <w:sz w:val="28"/>
          <w:szCs w:val="28"/>
          <w:lang w:val="en-US" w:eastAsia="ar-SA"/>
        </w:rPr>
      </w:pPr>
      <w:r>
        <w:rPr>
          <w:rFonts w:ascii="Times New Roman" w:hAnsi="Times New Roman"/>
          <w:iCs/>
          <w:color w:val="auto"/>
          <w:spacing w:val="-2"/>
          <w:kern w:val="28"/>
          <w:sz w:val="28"/>
          <w:szCs w:val="28"/>
          <w:lang w:val="en-US" w:eastAsia="ar-SA"/>
        </w:rPr>
        <w:t>- Bao gồm những thông tin sau:</w:t>
      </w:r>
    </w:p>
    <w:p w:rsidR="004B212A" w:rsidRDefault="004B212A" w:rsidP="004B212A">
      <w:pPr>
        <w:numPr>
          <w:ilvl w:val="0"/>
          <w:numId w:val="2"/>
        </w:numPr>
        <w:ind w:firstLine="709"/>
        <w:jc w:val="both"/>
        <w:rPr>
          <w:rFonts w:ascii="Times New Roman" w:hAnsi="Times New Roman"/>
          <w:iCs/>
          <w:color w:val="auto"/>
          <w:spacing w:val="-2"/>
          <w:kern w:val="28"/>
          <w:sz w:val="28"/>
          <w:szCs w:val="28"/>
          <w:lang w:val="en-US" w:eastAsia="ar-SA"/>
        </w:rPr>
      </w:pPr>
      <w:r>
        <w:rPr>
          <w:rFonts w:ascii="Times New Roman" w:hAnsi="Times New Roman"/>
          <w:iCs/>
          <w:color w:val="auto"/>
          <w:spacing w:val="-2"/>
          <w:kern w:val="28"/>
          <w:sz w:val="28"/>
          <w:szCs w:val="28"/>
          <w:lang w:val="en-US" w:eastAsia="ar-SA"/>
        </w:rPr>
        <w:t>Thông tin cá nhân: Số định danh cá nhân; Họ, chữ đệm và tên; Ngày, tháng, năm sinh; Giới tính.</w:t>
      </w:r>
    </w:p>
    <w:p w:rsidR="004B212A" w:rsidRDefault="004B212A" w:rsidP="004B212A">
      <w:pPr>
        <w:numPr>
          <w:ilvl w:val="0"/>
          <w:numId w:val="2"/>
        </w:numPr>
        <w:ind w:firstLine="709"/>
        <w:jc w:val="both"/>
        <w:rPr>
          <w:rFonts w:ascii="Times New Roman" w:hAnsi="Times New Roman"/>
          <w:iCs/>
          <w:color w:val="auto"/>
          <w:spacing w:val="-2"/>
          <w:kern w:val="28"/>
          <w:sz w:val="28"/>
          <w:szCs w:val="28"/>
          <w:lang w:val="en-US" w:eastAsia="ar-SA"/>
        </w:rPr>
      </w:pPr>
      <w:r>
        <w:rPr>
          <w:rFonts w:ascii="Times New Roman" w:hAnsi="Times New Roman"/>
          <w:iCs/>
          <w:color w:val="auto"/>
          <w:spacing w:val="-2"/>
          <w:kern w:val="28"/>
          <w:sz w:val="28"/>
          <w:szCs w:val="28"/>
          <w:lang w:val="en-US" w:eastAsia="ar-SA"/>
        </w:rPr>
        <w:t>Thông tin sinh trắc học: Ảnh chân dung.</w:t>
      </w:r>
    </w:p>
    <w:p w:rsidR="004B212A" w:rsidRDefault="004B212A" w:rsidP="004B212A">
      <w:pPr>
        <w:ind w:firstLine="709"/>
        <w:jc w:val="both"/>
        <w:rPr>
          <w:rFonts w:ascii="Times New Roman" w:hAnsi="Times New Roman"/>
          <w:iCs/>
          <w:color w:val="auto"/>
          <w:spacing w:val="-2"/>
          <w:kern w:val="28"/>
          <w:sz w:val="28"/>
          <w:szCs w:val="28"/>
          <w:lang w:val="en-US" w:eastAsia="ar-SA"/>
        </w:rPr>
      </w:pPr>
      <w:r>
        <w:rPr>
          <w:rFonts w:ascii="Times New Roman" w:hAnsi="Times New Roman"/>
          <w:iCs/>
          <w:color w:val="auto"/>
          <w:spacing w:val="-2"/>
          <w:kern w:val="28"/>
          <w:sz w:val="28"/>
          <w:szCs w:val="28"/>
          <w:lang w:val="en-US" w:eastAsia="ar-SA"/>
        </w:rPr>
        <w:t>- Việc sử dụng tài khoản định danh điện tử mức độ 1 có giá trị chứng minh các thông tin cá nhân trong các hoạt động, giao dịch có yêu cầu cung cấp thông tin cá nhân.</w:t>
      </w:r>
    </w:p>
    <w:p w:rsidR="004B212A" w:rsidRDefault="004B212A" w:rsidP="004B212A">
      <w:pPr>
        <w:ind w:firstLine="709"/>
        <w:jc w:val="both"/>
        <w:rPr>
          <w:rFonts w:ascii="Times New Roman" w:hAnsi="Times New Roman"/>
          <w:iCs/>
          <w:color w:val="auto"/>
          <w:spacing w:val="-2"/>
          <w:kern w:val="28"/>
          <w:sz w:val="28"/>
          <w:szCs w:val="28"/>
          <w:lang w:val="en-US" w:eastAsia="ar-SA"/>
        </w:rPr>
      </w:pPr>
      <w:r>
        <w:rPr>
          <w:rFonts w:ascii="Times New Roman" w:hAnsi="Times New Roman"/>
          <w:b/>
          <w:bCs/>
          <w:iCs/>
          <w:color w:val="auto"/>
          <w:spacing w:val="-2"/>
          <w:kern w:val="28"/>
          <w:sz w:val="28"/>
          <w:szCs w:val="28"/>
          <w:lang w:val="en-US" w:eastAsia="ar-SA"/>
        </w:rPr>
        <w:t>* Tài khoản định danh điện tử mức độ 2:</w:t>
      </w:r>
    </w:p>
    <w:p w:rsidR="004B212A" w:rsidRDefault="004B212A" w:rsidP="004B212A">
      <w:pPr>
        <w:ind w:firstLine="709"/>
        <w:jc w:val="both"/>
        <w:rPr>
          <w:rFonts w:ascii="Times New Roman" w:hAnsi="Times New Roman"/>
          <w:iCs/>
          <w:color w:val="auto"/>
          <w:spacing w:val="-2"/>
          <w:kern w:val="28"/>
          <w:sz w:val="28"/>
          <w:szCs w:val="28"/>
          <w:lang w:val="en-US" w:eastAsia="ar-SA"/>
        </w:rPr>
      </w:pPr>
      <w:r>
        <w:rPr>
          <w:rFonts w:ascii="Times New Roman" w:hAnsi="Times New Roman"/>
          <w:iCs/>
          <w:color w:val="auto"/>
          <w:spacing w:val="-2"/>
          <w:kern w:val="28"/>
          <w:sz w:val="28"/>
          <w:szCs w:val="28"/>
          <w:lang w:val="en-US" w:eastAsia="ar-SA"/>
        </w:rPr>
        <w:t>- Bao gồm những thông tin sau:</w:t>
      </w:r>
    </w:p>
    <w:p w:rsidR="004B212A" w:rsidRDefault="004B212A" w:rsidP="004B212A">
      <w:pPr>
        <w:numPr>
          <w:ilvl w:val="0"/>
          <w:numId w:val="4"/>
        </w:numPr>
        <w:ind w:firstLine="709"/>
        <w:jc w:val="both"/>
        <w:rPr>
          <w:rFonts w:ascii="Times New Roman" w:hAnsi="Times New Roman"/>
          <w:iCs/>
          <w:color w:val="auto"/>
          <w:spacing w:val="-2"/>
          <w:kern w:val="28"/>
          <w:sz w:val="28"/>
          <w:szCs w:val="28"/>
          <w:lang w:val="en-US" w:eastAsia="ar-SA"/>
        </w:rPr>
      </w:pPr>
      <w:r>
        <w:rPr>
          <w:rFonts w:ascii="Times New Roman" w:hAnsi="Times New Roman"/>
          <w:iCs/>
          <w:color w:val="auto"/>
          <w:spacing w:val="-2"/>
          <w:kern w:val="28"/>
          <w:sz w:val="28"/>
          <w:szCs w:val="28"/>
          <w:lang w:val="en-US" w:eastAsia="ar-SA"/>
        </w:rPr>
        <w:t>Thông tin cá nhân: Số định danh cá nhân; Họ, chữ đệm và tên; Ngày, tháng, năm sinh; Giới tính.</w:t>
      </w:r>
    </w:p>
    <w:p w:rsidR="004B212A" w:rsidRDefault="004B212A" w:rsidP="004B212A">
      <w:pPr>
        <w:numPr>
          <w:ilvl w:val="0"/>
          <w:numId w:val="4"/>
        </w:numPr>
        <w:ind w:firstLine="709"/>
        <w:jc w:val="both"/>
        <w:rPr>
          <w:rFonts w:ascii="Times New Roman" w:hAnsi="Times New Roman"/>
          <w:iCs/>
          <w:color w:val="auto"/>
          <w:spacing w:val="-2"/>
          <w:kern w:val="28"/>
          <w:sz w:val="28"/>
          <w:szCs w:val="28"/>
          <w:lang w:val="en-US" w:eastAsia="ar-SA"/>
        </w:rPr>
      </w:pPr>
      <w:r>
        <w:rPr>
          <w:rFonts w:ascii="Times New Roman" w:hAnsi="Times New Roman"/>
          <w:iCs/>
          <w:color w:val="auto"/>
          <w:spacing w:val="-2"/>
          <w:kern w:val="28"/>
          <w:sz w:val="28"/>
          <w:szCs w:val="28"/>
          <w:lang w:val="en-US" w:eastAsia="ar-SA"/>
        </w:rPr>
        <w:t>Thông tin sinh trắc học: Ảnh chân dung; Vân tay.</w:t>
      </w:r>
    </w:p>
    <w:p w:rsidR="004B212A" w:rsidRDefault="004B212A" w:rsidP="004B212A">
      <w:pPr>
        <w:ind w:firstLine="709"/>
        <w:jc w:val="both"/>
        <w:rPr>
          <w:rFonts w:ascii="Times New Roman" w:hAnsi="Times New Roman"/>
          <w:iCs/>
          <w:color w:val="auto"/>
          <w:spacing w:val="-2"/>
          <w:kern w:val="28"/>
          <w:sz w:val="28"/>
          <w:szCs w:val="28"/>
          <w:lang w:val="en-US" w:eastAsia="ar-SA"/>
        </w:rPr>
      </w:pPr>
      <w:r>
        <w:rPr>
          <w:rFonts w:ascii="Times New Roman" w:hAnsi="Times New Roman"/>
          <w:iCs/>
          <w:color w:val="auto"/>
          <w:spacing w:val="-2"/>
          <w:kern w:val="28"/>
          <w:sz w:val="28"/>
          <w:szCs w:val="28"/>
          <w:lang w:val="en-US" w:eastAsia="ar-SA"/>
        </w:rPr>
        <w:t>- Việc sử dụng tài khoản định danh điện tử mức độ 2 có giá trị tương đương như việc sử dụng thẻ Căn cước công dân trong thực hiện các giao dịch mà yêu cầu xuất trình thẻ Căn cước; cung cấp thông tin các loại giấy tờ đã được đồng bộ vào tài khoản định danh điện tử khi thực hiện các giao dịch liên quan.</w:t>
      </w:r>
    </w:p>
    <w:p w:rsidR="004B212A" w:rsidRDefault="004B212A" w:rsidP="004B212A">
      <w:pPr>
        <w:ind w:firstLine="709"/>
        <w:jc w:val="both"/>
        <w:rPr>
          <w:rFonts w:ascii="Times New Roman" w:hAnsi="Times New Roman"/>
          <w:iCs/>
          <w:color w:val="auto"/>
          <w:spacing w:val="-2"/>
          <w:kern w:val="28"/>
          <w:sz w:val="28"/>
          <w:szCs w:val="28"/>
          <w:lang w:val="en-US" w:eastAsia="ar-SA"/>
        </w:rPr>
      </w:pPr>
      <w:r>
        <w:rPr>
          <w:rFonts w:ascii="Times New Roman" w:hAnsi="Times New Roman"/>
          <w:iCs/>
          <w:color w:val="auto"/>
          <w:spacing w:val="-2"/>
          <w:kern w:val="28"/>
          <w:sz w:val="28"/>
          <w:szCs w:val="28"/>
          <w:lang w:val="en-US" w:eastAsia="ar-SA"/>
        </w:rPr>
        <w:t>Như vậy, tài khoản định danh điện tử mức độ 2 có thể được sử dụng thay cho Căn cước công dân và một số loại giấy tờ đã được tích hợp, giúp giảm bớt các giấy tờ, đơn giản hóa các thủ tục, giao dịch.</w:t>
      </w:r>
    </w:p>
    <w:p w:rsidR="004B212A" w:rsidRDefault="004B212A" w:rsidP="004B212A">
      <w:pPr>
        <w:ind w:firstLine="709"/>
        <w:jc w:val="both"/>
        <w:rPr>
          <w:rFonts w:ascii="Times New Roman" w:hAnsi="Times New Roman"/>
          <w:iCs/>
          <w:color w:val="auto"/>
          <w:spacing w:val="-2"/>
          <w:kern w:val="28"/>
          <w:sz w:val="28"/>
          <w:szCs w:val="28"/>
          <w:lang w:val="en-US" w:eastAsia="ar-SA"/>
        </w:rPr>
      </w:pPr>
      <w:r>
        <w:rPr>
          <w:noProof/>
          <w:lang w:val="en-US" w:eastAsia="en-US"/>
        </w:rPr>
        <w:drawing>
          <wp:anchor distT="0" distB="0" distL="114300" distR="114300" simplePos="0" relativeHeight="251658240" behindDoc="0" locked="0" layoutInCell="1" allowOverlap="1">
            <wp:simplePos x="0" y="0"/>
            <wp:positionH relativeFrom="column">
              <wp:posOffset>-1081405</wp:posOffset>
            </wp:positionH>
            <wp:positionV relativeFrom="paragraph">
              <wp:posOffset>-7620</wp:posOffset>
            </wp:positionV>
            <wp:extent cx="8286750" cy="1524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86750" cy="1524000"/>
                    </a:xfrm>
                    <a:prstGeom prst="rect">
                      <a:avLst/>
                    </a:prstGeom>
                    <a:noFill/>
                  </pic:spPr>
                </pic:pic>
              </a:graphicData>
            </a:graphic>
            <wp14:sizeRelH relativeFrom="page">
              <wp14:pctWidth>0</wp14:pctWidth>
            </wp14:sizeRelH>
            <wp14:sizeRelV relativeFrom="page">
              <wp14:pctHeight>0</wp14:pctHeight>
            </wp14:sizeRelV>
          </wp:anchor>
        </w:drawing>
      </w:r>
    </w:p>
    <w:p w:rsidR="004B212A" w:rsidRDefault="004B212A" w:rsidP="004B212A">
      <w:pPr>
        <w:ind w:firstLine="709"/>
        <w:jc w:val="both"/>
        <w:rPr>
          <w:rFonts w:ascii="Times New Roman" w:hAnsi="Times New Roman"/>
          <w:iCs/>
          <w:color w:val="auto"/>
          <w:spacing w:val="-2"/>
          <w:kern w:val="28"/>
          <w:sz w:val="28"/>
          <w:szCs w:val="28"/>
          <w:lang w:val="en-US" w:eastAsia="ar-SA"/>
        </w:rPr>
      </w:pPr>
    </w:p>
    <w:p w:rsidR="004B212A" w:rsidRDefault="004B212A" w:rsidP="004B212A">
      <w:pPr>
        <w:ind w:firstLine="709"/>
        <w:jc w:val="both"/>
        <w:rPr>
          <w:rFonts w:ascii="Times New Roman" w:hAnsi="Times New Roman"/>
          <w:iCs/>
          <w:color w:val="auto"/>
          <w:spacing w:val="-2"/>
          <w:kern w:val="28"/>
          <w:sz w:val="28"/>
          <w:szCs w:val="28"/>
          <w:lang w:val="en-US" w:eastAsia="ar-SA"/>
        </w:rPr>
      </w:pPr>
    </w:p>
    <w:p w:rsidR="004B212A" w:rsidRDefault="004B212A" w:rsidP="004B212A">
      <w:pPr>
        <w:ind w:firstLine="709"/>
        <w:jc w:val="both"/>
        <w:rPr>
          <w:rFonts w:ascii="Times New Roman" w:hAnsi="Times New Roman"/>
          <w:iCs/>
          <w:color w:val="auto"/>
          <w:spacing w:val="-2"/>
          <w:kern w:val="28"/>
          <w:sz w:val="28"/>
          <w:szCs w:val="28"/>
          <w:lang w:val="en-US" w:eastAsia="ar-SA"/>
        </w:rPr>
      </w:pPr>
    </w:p>
    <w:p w:rsidR="004B212A" w:rsidRDefault="004B212A" w:rsidP="004B212A">
      <w:pPr>
        <w:ind w:firstLine="709"/>
        <w:jc w:val="both"/>
        <w:rPr>
          <w:rFonts w:ascii="Times New Roman" w:hAnsi="Times New Roman"/>
          <w:iCs/>
          <w:color w:val="auto"/>
          <w:spacing w:val="-2"/>
          <w:kern w:val="28"/>
          <w:sz w:val="28"/>
          <w:szCs w:val="28"/>
          <w:lang w:val="en-US" w:eastAsia="ar-SA"/>
        </w:rPr>
      </w:pPr>
    </w:p>
    <w:p w:rsidR="004B212A" w:rsidRDefault="004B212A" w:rsidP="004B212A">
      <w:pPr>
        <w:ind w:firstLine="709"/>
        <w:jc w:val="both"/>
        <w:rPr>
          <w:rFonts w:ascii="Times New Roman" w:hAnsi="Times New Roman"/>
          <w:iCs/>
          <w:color w:val="auto"/>
          <w:spacing w:val="-2"/>
          <w:kern w:val="28"/>
          <w:sz w:val="28"/>
          <w:szCs w:val="28"/>
          <w:lang w:val="en-US" w:eastAsia="ar-SA"/>
        </w:rPr>
      </w:pPr>
    </w:p>
    <w:p w:rsidR="004B212A" w:rsidRDefault="004B212A" w:rsidP="004B212A">
      <w:pPr>
        <w:ind w:firstLine="709"/>
        <w:jc w:val="both"/>
        <w:rPr>
          <w:rFonts w:ascii="Times New Roman" w:hAnsi="Times New Roman"/>
          <w:iCs/>
          <w:color w:val="auto"/>
          <w:spacing w:val="-2"/>
          <w:kern w:val="28"/>
          <w:sz w:val="28"/>
          <w:szCs w:val="28"/>
          <w:lang w:val="en-US" w:eastAsia="ar-SA"/>
        </w:rPr>
      </w:pPr>
    </w:p>
    <w:p w:rsidR="004B212A" w:rsidRDefault="004B212A" w:rsidP="004B212A">
      <w:pPr>
        <w:ind w:firstLine="709"/>
        <w:rPr>
          <w:rFonts w:ascii="Times New Roman" w:hAnsi="Times New Roman"/>
          <w:iCs/>
          <w:color w:val="auto"/>
          <w:spacing w:val="-2"/>
          <w:kern w:val="28"/>
          <w:sz w:val="28"/>
          <w:szCs w:val="28"/>
          <w:lang w:val="en-US" w:eastAsia="ar-SA"/>
        </w:rPr>
      </w:pPr>
      <w:r>
        <w:rPr>
          <w:rFonts w:ascii="Times New Roman" w:hAnsi="Times New Roman"/>
          <w:iCs/>
          <w:color w:val="auto"/>
          <w:spacing w:val="-2"/>
          <w:kern w:val="28"/>
          <w:sz w:val="28"/>
          <w:szCs w:val="28"/>
          <w:lang w:val="en-US" w:eastAsia="ar-SA"/>
        </w:rPr>
        <w:lastRenderedPageBreak/>
        <w:t>Trước đó, nhằm hỗ trợ doanh nghiệp và người lao động chịu ảnh hưởng bởi Covid-19, tại Nghị quyết </w:t>
      </w:r>
      <w:hyperlink r:id="rId21" w:history="1">
        <w:r>
          <w:rPr>
            <w:rStyle w:val="Hyperlink"/>
            <w:rFonts w:ascii="Times New Roman" w:hAnsi="Times New Roman"/>
            <w:iCs/>
            <w:spacing w:val="-2"/>
            <w:kern w:val="28"/>
            <w:sz w:val="28"/>
            <w:szCs w:val="28"/>
            <w:lang w:val="en-US" w:eastAsia="ar-SA"/>
          </w:rPr>
          <w:t>116/NQ-CP</w:t>
        </w:r>
      </w:hyperlink>
      <w:r>
        <w:rPr>
          <w:rFonts w:ascii="Times New Roman" w:hAnsi="Times New Roman"/>
          <w:iCs/>
          <w:color w:val="auto"/>
          <w:spacing w:val="-2"/>
          <w:kern w:val="28"/>
          <w:sz w:val="28"/>
          <w:szCs w:val="28"/>
          <w:lang w:val="en-US" w:eastAsia="ar-SA"/>
        </w:rPr>
        <w:t> năm 2021, Chính phủ đã ban hành chính sách giảm mức đóng bảo hiểm thất nghiệp cho người sử dụng lao động.</w:t>
      </w:r>
    </w:p>
    <w:p w:rsidR="004B212A" w:rsidRDefault="004B212A" w:rsidP="004B212A">
      <w:pPr>
        <w:ind w:firstLine="709"/>
        <w:rPr>
          <w:rFonts w:ascii="Times New Roman" w:hAnsi="Times New Roman"/>
          <w:iCs/>
          <w:color w:val="auto"/>
          <w:spacing w:val="-2"/>
          <w:kern w:val="28"/>
          <w:sz w:val="28"/>
          <w:szCs w:val="28"/>
          <w:lang w:val="en-US" w:eastAsia="ar-SA"/>
        </w:rPr>
      </w:pPr>
      <w:r>
        <w:rPr>
          <w:rFonts w:ascii="Times New Roman" w:hAnsi="Times New Roman"/>
          <w:iCs/>
          <w:color w:val="auto"/>
          <w:spacing w:val="-2"/>
          <w:kern w:val="28"/>
          <w:sz w:val="28"/>
          <w:szCs w:val="28"/>
          <w:lang w:val="en-US" w:eastAsia="ar-SA"/>
        </w:rPr>
        <w:t>Cụ thể, người sử dụng lao động được giảm mức đóng từ 1% xuống bằng 0% quỹ tiền lương tháng của những người lao động thuộc đối tượng tham gia bảo hiểm thất nghiệp trong thời gian từ ngày 01/10/2021 đến 30/9/2022.</w:t>
      </w:r>
    </w:p>
    <w:p w:rsidR="004B212A" w:rsidRDefault="004B212A" w:rsidP="004B212A">
      <w:pPr>
        <w:ind w:firstLine="709"/>
        <w:rPr>
          <w:rFonts w:ascii="Times New Roman" w:hAnsi="Times New Roman"/>
          <w:iCs/>
          <w:color w:val="auto"/>
          <w:spacing w:val="-2"/>
          <w:kern w:val="28"/>
          <w:sz w:val="28"/>
          <w:szCs w:val="28"/>
          <w:lang w:val="en-US" w:eastAsia="ar-SA"/>
        </w:rPr>
      </w:pPr>
      <w:r>
        <w:rPr>
          <w:rFonts w:ascii="Times New Roman" w:hAnsi="Times New Roman"/>
          <w:iCs/>
          <w:color w:val="auto"/>
          <w:spacing w:val="-2"/>
          <w:kern w:val="28"/>
          <w:sz w:val="28"/>
          <w:szCs w:val="28"/>
          <w:lang w:val="en-US" w:eastAsia="ar-SA"/>
        </w:rPr>
        <w:t>Người sử dụng lao động được giảm mức đóng quỹ bảo hiểm thất nghiệp không bao gồm các cơ quan nhà nước, tổ chức chính trị, tổ chức chính trị - xã hội, đơn vị vũ trang nhân dân và đơn vị sự nghiệp công lập do ngân sách nhà nước bảo đảm chi thường xuyên.</w:t>
      </w:r>
    </w:p>
    <w:p w:rsidR="004B212A" w:rsidRDefault="004B212A" w:rsidP="004B212A">
      <w:pPr>
        <w:ind w:firstLine="709"/>
        <w:rPr>
          <w:rFonts w:ascii="Times New Roman" w:hAnsi="Times New Roman"/>
          <w:iCs/>
          <w:color w:val="auto"/>
          <w:spacing w:val="-2"/>
          <w:kern w:val="28"/>
          <w:sz w:val="28"/>
          <w:szCs w:val="28"/>
          <w:lang w:val="en-US" w:eastAsia="ar-SA"/>
        </w:rPr>
      </w:pPr>
      <w:r>
        <w:rPr>
          <w:rFonts w:ascii="Times New Roman" w:hAnsi="Times New Roman"/>
          <w:iCs/>
          <w:color w:val="auto"/>
          <w:spacing w:val="-2"/>
          <w:kern w:val="28"/>
          <w:sz w:val="28"/>
          <w:szCs w:val="28"/>
          <w:lang w:val="en-US" w:eastAsia="ar-SA"/>
        </w:rPr>
        <w:t>Như vậy, sang tháng 10/2022, chính sách hỗ trợ này sẽ chính thức kết thúc. Các doanh nghiệp sẽ phải quay trở lại mức đóng 1% cho quỹ bảo hiểm thất nghiệp.</w:t>
      </w:r>
    </w:p>
    <w:p w:rsidR="004B212A" w:rsidRDefault="004B212A" w:rsidP="004B212A">
      <w:pPr>
        <w:rPr>
          <w:rFonts w:ascii="Times New Roman" w:hAnsi="Times New Roman"/>
          <w:b/>
          <w:bCs/>
          <w:iCs/>
          <w:color w:val="auto"/>
          <w:spacing w:val="-2"/>
          <w:kern w:val="28"/>
          <w:sz w:val="28"/>
          <w:szCs w:val="28"/>
          <w:lang w:val="en-US" w:eastAsia="ar-SA"/>
        </w:rPr>
      </w:pPr>
      <w:r>
        <w:rPr>
          <w:noProof/>
          <w:lang w:val="en-US" w:eastAsia="en-US"/>
        </w:rPr>
        <w:drawing>
          <wp:anchor distT="0" distB="0" distL="114300" distR="114300" simplePos="0" relativeHeight="251658240" behindDoc="0" locked="0" layoutInCell="1" allowOverlap="1">
            <wp:simplePos x="0" y="0"/>
            <wp:positionH relativeFrom="column">
              <wp:posOffset>-1081405</wp:posOffset>
            </wp:positionH>
            <wp:positionV relativeFrom="paragraph">
              <wp:posOffset>41275</wp:posOffset>
            </wp:positionV>
            <wp:extent cx="8286750" cy="1524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86750" cy="1524000"/>
                    </a:xfrm>
                    <a:prstGeom prst="rect">
                      <a:avLst/>
                    </a:prstGeom>
                    <a:noFill/>
                  </pic:spPr>
                </pic:pic>
              </a:graphicData>
            </a:graphic>
            <wp14:sizeRelH relativeFrom="page">
              <wp14:pctWidth>0</wp14:pctWidth>
            </wp14:sizeRelH>
            <wp14:sizeRelV relativeFrom="page">
              <wp14:pctHeight>0</wp14:pctHeight>
            </wp14:sizeRelV>
          </wp:anchor>
        </w:drawing>
      </w:r>
    </w:p>
    <w:p w:rsidR="004B212A" w:rsidRDefault="004B212A" w:rsidP="004B212A">
      <w:pPr>
        <w:rPr>
          <w:rFonts w:ascii="Times New Roman" w:hAnsi="Times New Roman"/>
          <w:iCs/>
          <w:color w:val="auto"/>
          <w:spacing w:val="-2"/>
          <w:kern w:val="28"/>
          <w:sz w:val="28"/>
          <w:szCs w:val="28"/>
          <w:lang w:val="en-US" w:eastAsia="ar-SA"/>
        </w:rPr>
      </w:pPr>
      <w:r>
        <w:rPr>
          <w:rFonts w:ascii="Times New Roman" w:hAnsi="Times New Roman"/>
          <w:iCs/>
          <w:color w:val="auto"/>
          <w:spacing w:val="-2"/>
          <w:kern w:val="28"/>
          <w:sz w:val="28"/>
          <w:szCs w:val="28"/>
          <w:lang w:val="en-US" w:eastAsia="ar-SA"/>
        </w:rPr>
        <w:t>Có hiệu lực từ ngày 08/10/2022, Thông tư số </w:t>
      </w:r>
      <w:hyperlink r:id="rId23" w:history="1">
        <w:r>
          <w:rPr>
            <w:rStyle w:val="Hyperlink"/>
            <w:rFonts w:ascii="Times New Roman" w:hAnsi="Times New Roman"/>
            <w:iCs/>
            <w:spacing w:val="-2"/>
            <w:kern w:val="28"/>
            <w:sz w:val="28"/>
            <w:szCs w:val="28"/>
            <w:lang w:val="en-US" w:eastAsia="ar-SA"/>
          </w:rPr>
          <w:t>55/2022/TT-BTC</w:t>
        </w:r>
      </w:hyperlink>
      <w:r>
        <w:rPr>
          <w:rFonts w:ascii="Times New Roman" w:hAnsi="Times New Roman"/>
          <w:iCs/>
          <w:color w:val="auto"/>
          <w:spacing w:val="-2"/>
          <w:kern w:val="28"/>
          <w:sz w:val="28"/>
          <w:szCs w:val="28"/>
          <w:lang w:val="en-US" w:eastAsia="ar-SA"/>
        </w:rPr>
        <w:t> sửa đổi, bổ sung một số điều của Thông tư số </w:t>
      </w:r>
      <w:hyperlink r:id="rId24" w:history="1">
        <w:r>
          <w:rPr>
            <w:rStyle w:val="Hyperlink"/>
            <w:rFonts w:ascii="Times New Roman" w:hAnsi="Times New Roman"/>
            <w:iCs/>
            <w:spacing w:val="-2"/>
            <w:kern w:val="28"/>
            <w:sz w:val="28"/>
            <w:szCs w:val="28"/>
            <w:lang w:val="en-US" w:eastAsia="ar-SA"/>
          </w:rPr>
          <w:t>238/2016/TT-BTC </w:t>
        </w:r>
      </w:hyperlink>
      <w:r>
        <w:rPr>
          <w:rFonts w:ascii="Times New Roman" w:hAnsi="Times New Roman"/>
          <w:iCs/>
          <w:color w:val="auto"/>
          <w:spacing w:val="-2"/>
          <w:kern w:val="28"/>
          <w:sz w:val="28"/>
          <w:szCs w:val="28"/>
          <w:lang w:val="en-US" w:eastAsia="ar-SA"/>
        </w:rPr>
        <w:t>quy định về giá dịch vụ kiểm định an toàn kỹ thuật và bảo vệ môi trường đối với xe cơ giới, thiết bị và xe máy chuyên dùng đang lưu hành; đánh giá, hiệu chuẩn thiết bị kiểm tra xe cơ giới sẽ chính thức điều chỉnh tăng giá dịch vụ đăng kiểm ô tô các loại thêm 10.000 đồng/lần/xe so với quy định trước đó.</w:t>
      </w:r>
      <w:r>
        <w:rPr>
          <w:rFonts w:ascii="Times New Roman" w:hAnsi="Times New Roman"/>
          <w:iCs/>
          <w:color w:val="auto"/>
          <w:spacing w:val="-2"/>
          <w:kern w:val="28"/>
          <w:sz w:val="28"/>
          <w:szCs w:val="28"/>
          <w:lang w:val="en-US" w:eastAsia="ar-SA"/>
        </w:rPr>
        <w:br/>
      </w:r>
    </w:p>
    <w:p w:rsidR="004B212A" w:rsidRDefault="004B212A" w:rsidP="004B212A">
      <w:pPr>
        <w:rPr>
          <w:rFonts w:ascii="Times New Roman" w:hAnsi="Times New Roman"/>
          <w:iCs/>
          <w:color w:val="auto"/>
          <w:spacing w:val="-2"/>
          <w:kern w:val="28"/>
          <w:sz w:val="28"/>
          <w:szCs w:val="28"/>
          <w:lang w:val="en-US" w:eastAsia="ar-SA"/>
        </w:rPr>
      </w:pPr>
    </w:p>
    <w:p w:rsidR="004B212A" w:rsidRDefault="004B212A" w:rsidP="004B212A">
      <w:pPr>
        <w:ind w:firstLine="709"/>
        <w:rPr>
          <w:rFonts w:ascii="Times New Roman" w:hAnsi="Times New Roman"/>
          <w:iCs/>
          <w:color w:val="auto"/>
          <w:spacing w:val="-2"/>
          <w:kern w:val="28"/>
          <w:sz w:val="28"/>
          <w:szCs w:val="28"/>
          <w:lang w:val="en-US" w:eastAsia="ar-SA"/>
        </w:rPr>
      </w:pPr>
      <w:r>
        <w:rPr>
          <w:rFonts w:ascii="Times New Roman" w:hAnsi="Times New Roman"/>
          <w:iCs/>
          <w:color w:val="auto"/>
          <w:spacing w:val="-2"/>
          <w:kern w:val="28"/>
          <w:sz w:val="28"/>
          <w:szCs w:val="28"/>
          <w:lang w:val="en-US" w:eastAsia="ar-SA"/>
        </w:rPr>
        <w:t>Theo đó, mức phí dịch vụ đăng kiểm mới áp dụng với ô tô được quy định như sau:</w:t>
      </w:r>
    </w:p>
    <w:p w:rsidR="004B212A" w:rsidRDefault="004B212A" w:rsidP="004B212A">
      <w:pPr>
        <w:ind w:firstLine="709"/>
        <w:rPr>
          <w:rFonts w:ascii="Times New Roman" w:hAnsi="Times New Roman"/>
          <w:iCs/>
          <w:color w:val="auto"/>
          <w:spacing w:val="-2"/>
          <w:kern w:val="28"/>
          <w:sz w:val="28"/>
          <w:szCs w:val="28"/>
          <w:lang w:val="en-US" w:eastAsia="ar-SA"/>
        </w:rPr>
      </w:pPr>
      <w:r>
        <w:rPr>
          <w:rFonts w:ascii="Times New Roman" w:hAnsi="Times New Roman"/>
          <w:iCs/>
          <w:color w:val="auto"/>
          <w:spacing w:val="-2"/>
          <w:kern w:val="28"/>
          <w:sz w:val="28"/>
          <w:szCs w:val="28"/>
          <w:lang w:val="en-US" w:eastAsia="ar-SA"/>
        </w:rPr>
        <w:t>- Xe ô tô chở người dưới 10 chỗ ngồi, xe ô tô cứu thương: Phí dịch vụ đăng kiểm tăng từ 240.000 đồng/xe lên 250.000 đồng/xe.</w:t>
      </w:r>
    </w:p>
    <w:p w:rsidR="004B212A" w:rsidRDefault="004B212A" w:rsidP="004B212A">
      <w:pPr>
        <w:ind w:firstLine="709"/>
        <w:rPr>
          <w:rFonts w:ascii="Times New Roman" w:hAnsi="Times New Roman"/>
          <w:iCs/>
          <w:color w:val="auto"/>
          <w:spacing w:val="-2"/>
          <w:kern w:val="28"/>
          <w:sz w:val="28"/>
          <w:szCs w:val="28"/>
          <w:lang w:val="en-US" w:eastAsia="ar-SA"/>
        </w:rPr>
      </w:pPr>
      <w:r>
        <w:rPr>
          <w:rFonts w:ascii="Times New Roman" w:hAnsi="Times New Roman"/>
          <w:iCs/>
          <w:color w:val="auto"/>
          <w:spacing w:val="-2"/>
          <w:kern w:val="28"/>
          <w:sz w:val="28"/>
          <w:szCs w:val="28"/>
          <w:lang w:val="en-US" w:eastAsia="ar-SA"/>
        </w:rPr>
        <w:t>- Xe ô tô chở người trên 40 ghế, xe buýt: Phí dịch vụ đăng kiểm tăng từ 350.000 đồng/xe lên 360.000 đồng/xe…</w:t>
      </w:r>
    </w:p>
    <w:p w:rsidR="004B212A" w:rsidRDefault="004B212A" w:rsidP="004B212A">
      <w:pPr>
        <w:ind w:firstLine="709"/>
        <w:rPr>
          <w:rFonts w:ascii="Times New Roman" w:hAnsi="Times New Roman"/>
          <w:iCs/>
          <w:color w:val="auto"/>
          <w:spacing w:val="-2"/>
          <w:kern w:val="28"/>
          <w:sz w:val="28"/>
          <w:szCs w:val="28"/>
          <w:lang w:val="en-US" w:eastAsia="ar-SA"/>
        </w:rPr>
      </w:pPr>
      <w:r>
        <w:rPr>
          <w:rFonts w:ascii="Times New Roman" w:hAnsi="Times New Roman"/>
          <w:iCs/>
          <w:color w:val="auto"/>
          <w:spacing w:val="-2"/>
          <w:kern w:val="28"/>
          <w:sz w:val="28"/>
          <w:szCs w:val="28"/>
          <w:lang w:val="en-US" w:eastAsia="ar-SA"/>
        </w:rPr>
        <w:t>- Xe ô tô tải có khối lượng hàng chuyên chở trên 20 tấn, xe ô tô đầu kéo có khối lượng kéo trên 20 tấn và các loại xe ô tô chuyên dùng: Phí dịch vụ đăng kiểm tăng từ 560.000 đồng/xe lên 570.000 đồng/xe.</w:t>
      </w:r>
    </w:p>
    <w:p w:rsidR="004B212A" w:rsidRDefault="004B212A" w:rsidP="004B212A">
      <w:pPr>
        <w:ind w:firstLine="709"/>
        <w:rPr>
          <w:rFonts w:ascii="Times New Roman" w:hAnsi="Times New Roman"/>
          <w:iCs/>
          <w:color w:val="auto"/>
          <w:spacing w:val="-2"/>
          <w:kern w:val="28"/>
          <w:sz w:val="28"/>
          <w:szCs w:val="28"/>
          <w:lang w:val="en-US" w:eastAsia="ar-SA"/>
        </w:rPr>
      </w:pPr>
      <w:r>
        <w:rPr>
          <w:rFonts w:ascii="Times New Roman" w:hAnsi="Times New Roman"/>
          <w:iCs/>
          <w:color w:val="auto"/>
          <w:spacing w:val="-2"/>
          <w:kern w:val="28"/>
          <w:sz w:val="28"/>
          <w:szCs w:val="28"/>
          <w:lang w:val="en-US" w:eastAsia="ar-SA"/>
        </w:rPr>
        <w:t>- Máy kéo, xe chở hàng bốn bánh có gắn động cơ; rơ moóc, sơ mi rơ moóc: Phí dịch vụ đăng kiểm tăng từ 180.000 đồng/xe lên 190.000 đồng/xe…</w:t>
      </w:r>
    </w:p>
    <w:p w:rsidR="004B212A" w:rsidRDefault="004B212A" w:rsidP="004B212A">
      <w:pPr>
        <w:ind w:firstLine="709"/>
        <w:rPr>
          <w:rFonts w:ascii="Times New Roman" w:hAnsi="Times New Roman"/>
          <w:iCs/>
          <w:color w:val="auto"/>
          <w:spacing w:val="-2"/>
          <w:kern w:val="28"/>
          <w:sz w:val="28"/>
          <w:szCs w:val="28"/>
          <w:lang w:val="en-US" w:eastAsia="ar-SA"/>
        </w:rPr>
      </w:pPr>
      <w:r>
        <w:rPr>
          <w:noProof/>
          <w:lang w:val="en-US" w:eastAsia="en-US"/>
        </w:rPr>
        <w:drawing>
          <wp:anchor distT="0" distB="0" distL="114300" distR="114300" simplePos="0" relativeHeight="251658240" behindDoc="0" locked="0" layoutInCell="1" allowOverlap="1">
            <wp:simplePos x="0" y="0"/>
            <wp:positionH relativeFrom="column">
              <wp:posOffset>-1005205</wp:posOffset>
            </wp:positionH>
            <wp:positionV relativeFrom="paragraph">
              <wp:posOffset>3810</wp:posOffset>
            </wp:positionV>
            <wp:extent cx="8286750" cy="1524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86750" cy="1524000"/>
                    </a:xfrm>
                    <a:prstGeom prst="rect">
                      <a:avLst/>
                    </a:prstGeom>
                    <a:noFill/>
                  </pic:spPr>
                </pic:pic>
              </a:graphicData>
            </a:graphic>
            <wp14:sizeRelH relativeFrom="page">
              <wp14:pctWidth>0</wp14:pctWidth>
            </wp14:sizeRelH>
            <wp14:sizeRelV relativeFrom="page">
              <wp14:pctHeight>0</wp14:pctHeight>
            </wp14:sizeRelV>
          </wp:anchor>
        </w:drawing>
      </w:r>
    </w:p>
    <w:p w:rsidR="004B212A" w:rsidRDefault="004B212A" w:rsidP="004B212A">
      <w:pPr>
        <w:ind w:firstLine="709"/>
        <w:rPr>
          <w:rFonts w:ascii="Times New Roman" w:hAnsi="Times New Roman"/>
          <w:iCs/>
          <w:color w:val="auto"/>
          <w:spacing w:val="-2"/>
          <w:kern w:val="28"/>
          <w:sz w:val="28"/>
          <w:szCs w:val="28"/>
          <w:lang w:val="en-US" w:eastAsia="ar-SA"/>
        </w:rPr>
      </w:pPr>
    </w:p>
    <w:p w:rsidR="004B212A" w:rsidRDefault="004B212A" w:rsidP="004B212A">
      <w:pPr>
        <w:ind w:firstLine="709"/>
        <w:rPr>
          <w:rFonts w:ascii="Times New Roman" w:hAnsi="Times New Roman"/>
          <w:iCs/>
          <w:color w:val="auto"/>
          <w:spacing w:val="-2"/>
          <w:kern w:val="28"/>
          <w:sz w:val="28"/>
          <w:szCs w:val="28"/>
          <w:lang w:val="en-US" w:eastAsia="ar-SA"/>
        </w:rPr>
      </w:pPr>
    </w:p>
    <w:p w:rsidR="004B212A" w:rsidRDefault="004B212A" w:rsidP="004B212A">
      <w:pPr>
        <w:ind w:firstLine="709"/>
        <w:rPr>
          <w:rFonts w:ascii="Times New Roman" w:hAnsi="Times New Roman"/>
          <w:iCs/>
          <w:color w:val="auto"/>
          <w:spacing w:val="-2"/>
          <w:kern w:val="28"/>
          <w:sz w:val="28"/>
          <w:szCs w:val="28"/>
          <w:lang w:val="en-US" w:eastAsia="ar-SA"/>
        </w:rPr>
      </w:pPr>
    </w:p>
    <w:p w:rsidR="004B212A" w:rsidRDefault="004B212A" w:rsidP="004B212A">
      <w:pPr>
        <w:ind w:firstLine="709"/>
        <w:rPr>
          <w:rFonts w:ascii="Times New Roman" w:hAnsi="Times New Roman"/>
          <w:iCs/>
          <w:color w:val="auto"/>
          <w:spacing w:val="-2"/>
          <w:kern w:val="28"/>
          <w:sz w:val="28"/>
          <w:szCs w:val="28"/>
          <w:lang w:val="en-US" w:eastAsia="ar-SA"/>
        </w:rPr>
      </w:pPr>
    </w:p>
    <w:p w:rsidR="004B212A" w:rsidRDefault="004B212A" w:rsidP="004B212A">
      <w:pPr>
        <w:ind w:firstLine="709"/>
        <w:rPr>
          <w:rFonts w:ascii="Times New Roman" w:hAnsi="Times New Roman"/>
          <w:iCs/>
          <w:color w:val="auto"/>
          <w:spacing w:val="-2"/>
          <w:kern w:val="28"/>
          <w:sz w:val="28"/>
          <w:szCs w:val="28"/>
          <w:lang w:val="en-US" w:eastAsia="ar-SA"/>
        </w:rPr>
      </w:pPr>
    </w:p>
    <w:p w:rsidR="004B212A" w:rsidRDefault="004B212A" w:rsidP="004B212A">
      <w:pPr>
        <w:rPr>
          <w:rFonts w:ascii="Times New Roman" w:hAnsi="Times New Roman"/>
          <w:iCs/>
          <w:color w:val="auto"/>
          <w:spacing w:val="-2"/>
          <w:kern w:val="28"/>
          <w:sz w:val="28"/>
          <w:szCs w:val="28"/>
          <w:lang w:val="en-US" w:eastAsia="ar-SA"/>
        </w:rPr>
      </w:pPr>
    </w:p>
    <w:p w:rsidR="004B212A" w:rsidRDefault="004B212A" w:rsidP="004B212A">
      <w:pPr>
        <w:rPr>
          <w:rFonts w:ascii="Times New Roman" w:hAnsi="Times New Roman"/>
          <w:iCs/>
          <w:color w:val="auto"/>
          <w:spacing w:val="-2"/>
          <w:kern w:val="28"/>
          <w:sz w:val="28"/>
          <w:szCs w:val="28"/>
          <w:lang w:val="en-US" w:eastAsia="ar-SA"/>
        </w:rPr>
      </w:pPr>
    </w:p>
    <w:p w:rsidR="004B212A" w:rsidRDefault="004B212A" w:rsidP="004B212A">
      <w:pPr>
        <w:rPr>
          <w:rFonts w:ascii="Times New Roman" w:hAnsi="Times New Roman"/>
          <w:iCs/>
          <w:color w:val="auto"/>
          <w:spacing w:val="-2"/>
          <w:kern w:val="28"/>
          <w:sz w:val="28"/>
          <w:szCs w:val="28"/>
          <w:lang w:val="en-US" w:eastAsia="ar-SA"/>
        </w:rPr>
      </w:pPr>
      <w:r>
        <w:rPr>
          <w:rFonts w:ascii="Times New Roman" w:hAnsi="Times New Roman"/>
          <w:iCs/>
          <w:color w:val="auto"/>
          <w:spacing w:val="-2"/>
          <w:kern w:val="28"/>
          <w:sz w:val="28"/>
          <w:szCs w:val="28"/>
          <w:lang w:val="en-US" w:eastAsia="ar-SA"/>
        </w:rPr>
        <w:t>Tháng 10/2022 cũng đánh dấu thời điểm chính thức hiệu lực của loạt Thông tư mới, điều chỉnh về cách xếp lương đối với một số công chức, viên chức. Cụ thể như sau:</w:t>
      </w:r>
    </w:p>
    <w:tbl>
      <w:tblPr>
        <w:tblW w:w="9782"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1809"/>
        <w:gridCol w:w="1985"/>
        <w:gridCol w:w="3685"/>
        <w:gridCol w:w="2303"/>
      </w:tblGrid>
      <w:tr w:rsidR="004B212A" w:rsidTr="004B212A">
        <w:tc>
          <w:tcPr>
            <w:tcW w:w="1809" w:type="dxa"/>
            <w:tcBorders>
              <w:top w:val="single" w:sz="4" w:space="0" w:color="70AD47"/>
              <w:left w:val="single" w:sz="4" w:space="0" w:color="70AD47"/>
              <w:bottom w:val="single" w:sz="4" w:space="0" w:color="70AD47"/>
              <w:right w:val="nil"/>
            </w:tcBorders>
            <w:shd w:val="clear" w:color="auto" w:fill="70AD47"/>
            <w:hideMark/>
          </w:tcPr>
          <w:p w:rsidR="004B212A" w:rsidRDefault="004B212A">
            <w:pPr>
              <w:jc w:val="center"/>
              <w:rPr>
                <w:rFonts w:ascii="Times New Roman" w:hAnsi="Times New Roman"/>
                <w:b/>
                <w:bCs/>
                <w:iCs/>
                <w:color w:val="auto"/>
                <w:spacing w:val="-2"/>
                <w:kern w:val="28"/>
                <w:szCs w:val="28"/>
                <w:lang w:val="en-US" w:eastAsia="ar-SA"/>
              </w:rPr>
            </w:pPr>
            <w:r>
              <w:rPr>
                <w:rFonts w:ascii="Times New Roman" w:hAnsi="Times New Roman"/>
                <w:b/>
                <w:bCs/>
                <w:iCs/>
                <w:color w:val="auto"/>
                <w:spacing w:val="-2"/>
                <w:kern w:val="28"/>
                <w:sz w:val="22"/>
                <w:szCs w:val="28"/>
                <w:lang w:val="en-US" w:eastAsia="ar-SA"/>
              </w:rPr>
              <w:t>Ngày có hiệu lực</w:t>
            </w:r>
          </w:p>
        </w:tc>
        <w:tc>
          <w:tcPr>
            <w:tcW w:w="1985" w:type="dxa"/>
            <w:tcBorders>
              <w:top w:val="single" w:sz="4" w:space="0" w:color="70AD47"/>
              <w:left w:val="nil"/>
              <w:bottom w:val="single" w:sz="4" w:space="0" w:color="70AD47"/>
              <w:right w:val="nil"/>
            </w:tcBorders>
            <w:shd w:val="clear" w:color="auto" w:fill="70AD47"/>
            <w:hideMark/>
          </w:tcPr>
          <w:p w:rsidR="004B212A" w:rsidRDefault="004B212A">
            <w:pPr>
              <w:jc w:val="center"/>
              <w:rPr>
                <w:rFonts w:ascii="Times New Roman" w:hAnsi="Times New Roman"/>
                <w:b/>
                <w:bCs/>
                <w:iCs/>
                <w:color w:val="auto"/>
                <w:spacing w:val="-2"/>
                <w:kern w:val="28"/>
                <w:szCs w:val="28"/>
                <w:lang w:val="en-US" w:eastAsia="ar-SA"/>
              </w:rPr>
            </w:pPr>
            <w:r>
              <w:rPr>
                <w:rFonts w:ascii="Times New Roman" w:hAnsi="Times New Roman"/>
                <w:b/>
                <w:bCs/>
                <w:iCs/>
                <w:color w:val="auto"/>
                <w:spacing w:val="-2"/>
                <w:kern w:val="28"/>
                <w:szCs w:val="28"/>
                <w:lang w:val="en-US" w:eastAsia="ar-SA"/>
              </w:rPr>
              <w:t>Văn bản</w:t>
            </w:r>
          </w:p>
        </w:tc>
        <w:tc>
          <w:tcPr>
            <w:tcW w:w="3685" w:type="dxa"/>
            <w:tcBorders>
              <w:top w:val="single" w:sz="4" w:space="0" w:color="70AD47"/>
              <w:left w:val="nil"/>
              <w:bottom w:val="single" w:sz="4" w:space="0" w:color="70AD47"/>
              <w:right w:val="nil"/>
            </w:tcBorders>
            <w:shd w:val="clear" w:color="auto" w:fill="70AD47"/>
            <w:hideMark/>
          </w:tcPr>
          <w:p w:rsidR="004B212A" w:rsidRDefault="004B212A">
            <w:pPr>
              <w:jc w:val="center"/>
              <w:rPr>
                <w:rFonts w:ascii="Times New Roman" w:hAnsi="Times New Roman"/>
                <w:b/>
                <w:bCs/>
                <w:iCs/>
                <w:color w:val="auto"/>
                <w:spacing w:val="-2"/>
                <w:kern w:val="28"/>
                <w:szCs w:val="28"/>
                <w:lang w:val="en-US" w:eastAsia="ar-SA"/>
              </w:rPr>
            </w:pPr>
            <w:r>
              <w:rPr>
                <w:rFonts w:ascii="Times New Roman" w:hAnsi="Times New Roman"/>
                <w:b/>
                <w:bCs/>
                <w:iCs/>
                <w:color w:val="auto"/>
                <w:spacing w:val="-2"/>
                <w:kern w:val="28"/>
                <w:szCs w:val="28"/>
                <w:lang w:val="en-US" w:eastAsia="ar-SA"/>
              </w:rPr>
              <w:t>Công chức, viên chức</w:t>
            </w:r>
          </w:p>
        </w:tc>
        <w:tc>
          <w:tcPr>
            <w:tcW w:w="2303" w:type="dxa"/>
            <w:tcBorders>
              <w:top w:val="single" w:sz="4" w:space="0" w:color="70AD47"/>
              <w:left w:val="nil"/>
              <w:bottom w:val="single" w:sz="4" w:space="0" w:color="70AD47"/>
              <w:right w:val="single" w:sz="4" w:space="0" w:color="70AD47"/>
            </w:tcBorders>
            <w:shd w:val="clear" w:color="auto" w:fill="70AD47"/>
            <w:hideMark/>
          </w:tcPr>
          <w:p w:rsidR="004B212A" w:rsidRDefault="004B212A">
            <w:pPr>
              <w:jc w:val="center"/>
              <w:rPr>
                <w:rFonts w:ascii="Times New Roman" w:hAnsi="Times New Roman"/>
                <w:b/>
                <w:bCs/>
                <w:iCs/>
                <w:color w:val="auto"/>
                <w:spacing w:val="-2"/>
                <w:kern w:val="28"/>
                <w:szCs w:val="28"/>
                <w:lang w:val="en-US" w:eastAsia="ar-SA"/>
              </w:rPr>
            </w:pPr>
            <w:r>
              <w:rPr>
                <w:rFonts w:ascii="Times New Roman" w:hAnsi="Times New Roman"/>
                <w:b/>
                <w:bCs/>
                <w:iCs/>
                <w:color w:val="auto"/>
                <w:spacing w:val="-2"/>
                <w:kern w:val="28"/>
                <w:szCs w:val="28"/>
                <w:lang w:val="en-US" w:eastAsia="ar-SA"/>
              </w:rPr>
              <w:t>Cách xếp lương mới</w:t>
            </w:r>
          </w:p>
        </w:tc>
      </w:tr>
      <w:tr w:rsidR="004B212A" w:rsidTr="004B212A">
        <w:tc>
          <w:tcPr>
            <w:tcW w:w="1809" w:type="dxa"/>
            <w:vMerge w:val="restart"/>
            <w:tcBorders>
              <w:top w:val="single" w:sz="4" w:space="0" w:color="A8D08D"/>
              <w:left w:val="single" w:sz="4" w:space="0" w:color="A8D08D"/>
              <w:bottom w:val="single" w:sz="4" w:space="0" w:color="A8D08D"/>
              <w:right w:val="single" w:sz="4" w:space="0" w:color="A8D08D"/>
            </w:tcBorders>
            <w:shd w:val="clear" w:color="auto" w:fill="E2EFD9"/>
            <w:hideMark/>
          </w:tcPr>
          <w:p w:rsidR="004B212A" w:rsidRDefault="004B212A">
            <w:pPr>
              <w:rPr>
                <w:rFonts w:ascii="Times New Roman" w:hAnsi="Times New Roman"/>
                <w:b/>
                <w:bCs/>
                <w:iCs/>
                <w:color w:val="auto"/>
                <w:spacing w:val="-2"/>
                <w:kern w:val="28"/>
                <w:sz w:val="28"/>
                <w:szCs w:val="28"/>
                <w:lang w:val="en-US" w:eastAsia="ar-SA"/>
              </w:rPr>
            </w:pPr>
            <w:r>
              <w:rPr>
                <w:rFonts w:ascii="Times New Roman" w:hAnsi="Times New Roman"/>
                <w:b/>
                <w:bCs/>
                <w:iCs/>
                <w:color w:val="auto"/>
                <w:spacing w:val="-2"/>
                <w:kern w:val="28"/>
                <w:sz w:val="28"/>
                <w:szCs w:val="28"/>
                <w:lang w:val="en-US" w:eastAsia="ar-SA"/>
              </w:rPr>
              <w:t>06/10/2022</w:t>
            </w:r>
          </w:p>
        </w:tc>
        <w:tc>
          <w:tcPr>
            <w:tcW w:w="1985" w:type="dxa"/>
            <w:vMerge w:val="restart"/>
            <w:tcBorders>
              <w:top w:val="single" w:sz="4" w:space="0" w:color="A8D08D"/>
              <w:left w:val="single" w:sz="4" w:space="0" w:color="A8D08D"/>
              <w:bottom w:val="single" w:sz="4" w:space="0" w:color="A8D08D"/>
              <w:right w:val="single" w:sz="4" w:space="0" w:color="A8D08D"/>
            </w:tcBorders>
            <w:shd w:val="clear" w:color="auto" w:fill="E2EFD9"/>
            <w:hideMark/>
          </w:tcPr>
          <w:p w:rsidR="004B212A" w:rsidRDefault="004B212A">
            <w:pPr>
              <w:rPr>
                <w:rFonts w:ascii="Times New Roman" w:hAnsi="Times New Roman"/>
                <w:iCs/>
                <w:color w:val="auto"/>
                <w:spacing w:val="-2"/>
                <w:kern w:val="28"/>
                <w:sz w:val="28"/>
                <w:szCs w:val="28"/>
                <w:lang w:val="en-US" w:eastAsia="ar-SA"/>
              </w:rPr>
            </w:pPr>
            <w:r>
              <w:rPr>
                <w:rFonts w:ascii="Times New Roman" w:hAnsi="Times New Roman"/>
                <w:iCs/>
                <w:color w:val="auto"/>
                <w:spacing w:val="-2"/>
                <w:kern w:val="28"/>
                <w:sz w:val="28"/>
                <w:szCs w:val="28"/>
                <w:lang w:val="en-US" w:eastAsia="ar-SA"/>
              </w:rPr>
              <w:t>Thông tư số </w:t>
            </w:r>
            <w:hyperlink r:id="rId26" w:history="1">
              <w:r>
                <w:rPr>
                  <w:rStyle w:val="Hyperlink"/>
                  <w:rFonts w:ascii="Times New Roman" w:hAnsi="Times New Roman"/>
                  <w:iCs/>
                  <w:spacing w:val="-2"/>
                  <w:kern w:val="28"/>
                  <w:sz w:val="28"/>
                  <w:szCs w:val="28"/>
                  <w:lang w:val="en-US" w:eastAsia="ar-SA"/>
                </w:rPr>
                <w:t>08/2022/TT-</w:t>
              </w:r>
              <w:r>
                <w:rPr>
                  <w:rStyle w:val="Hyperlink"/>
                  <w:rFonts w:ascii="Times New Roman" w:hAnsi="Times New Roman"/>
                  <w:iCs/>
                  <w:spacing w:val="-2"/>
                  <w:kern w:val="28"/>
                  <w:sz w:val="28"/>
                  <w:szCs w:val="28"/>
                  <w:lang w:val="en-US" w:eastAsia="ar-SA"/>
                </w:rPr>
                <w:lastRenderedPageBreak/>
                <w:t>BNNPTNT</w:t>
              </w:r>
            </w:hyperlink>
          </w:p>
        </w:tc>
        <w:tc>
          <w:tcPr>
            <w:tcW w:w="3685" w:type="dxa"/>
            <w:tcBorders>
              <w:top w:val="single" w:sz="4" w:space="0" w:color="A8D08D"/>
              <w:left w:val="single" w:sz="4" w:space="0" w:color="A8D08D"/>
              <w:bottom w:val="single" w:sz="4" w:space="0" w:color="A8D08D"/>
              <w:right w:val="single" w:sz="4" w:space="0" w:color="A8D08D"/>
            </w:tcBorders>
            <w:shd w:val="clear" w:color="auto" w:fill="E2EFD9"/>
            <w:hideMark/>
          </w:tcPr>
          <w:p w:rsidR="004B212A" w:rsidRDefault="004B212A">
            <w:pPr>
              <w:rPr>
                <w:rFonts w:ascii="Times New Roman" w:hAnsi="Times New Roman"/>
                <w:iCs/>
                <w:color w:val="auto"/>
                <w:spacing w:val="-2"/>
                <w:kern w:val="28"/>
                <w:sz w:val="28"/>
                <w:szCs w:val="28"/>
                <w:lang w:val="en-US" w:eastAsia="ar-SA"/>
              </w:rPr>
            </w:pPr>
            <w:r>
              <w:rPr>
                <w:rFonts w:ascii="Times New Roman" w:hAnsi="Times New Roman"/>
                <w:iCs/>
                <w:color w:val="auto"/>
                <w:spacing w:val="-2"/>
                <w:kern w:val="28"/>
                <w:sz w:val="28"/>
                <w:szCs w:val="28"/>
                <w:lang w:val="en-US" w:eastAsia="ar-SA"/>
              </w:rPr>
              <w:lastRenderedPageBreak/>
              <w:t>Công chức kiểm dịch động vật</w:t>
            </w:r>
          </w:p>
        </w:tc>
        <w:tc>
          <w:tcPr>
            <w:tcW w:w="2303" w:type="dxa"/>
            <w:vMerge w:val="restart"/>
            <w:tcBorders>
              <w:top w:val="single" w:sz="4" w:space="0" w:color="A8D08D"/>
              <w:left w:val="single" w:sz="4" w:space="0" w:color="A8D08D"/>
              <w:bottom w:val="single" w:sz="4" w:space="0" w:color="A8D08D"/>
              <w:right w:val="single" w:sz="4" w:space="0" w:color="A8D08D"/>
            </w:tcBorders>
            <w:shd w:val="clear" w:color="auto" w:fill="E2EFD9"/>
            <w:hideMark/>
          </w:tcPr>
          <w:p w:rsidR="004B212A" w:rsidRDefault="004B212A">
            <w:pPr>
              <w:rPr>
                <w:rFonts w:ascii="Times New Roman" w:hAnsi="Times New Roman"/>
                <w:iCs/>
                <w:color w:val="auto"/>
                <w:spacing w:val="-2"/>
                <w:kern w:val="28"/>
                <w:sz w:val="28"/>
                <w:szCs w:val="28"/>
                <w:lang w:val="en-US" w:eastAsia="ar-SA"/>
              </w:rPr>
            </w:pPr>
            <w:r>
              <w:rPr>
                <w:rFonts w:ascii="Times New Roman" w:hAnsi="Times New Roman"/>
                <w:iCs/>
                <w:color w:val="auto"/>
                <w:spacing w:val="-2"/>
                <w:kern w:val="28"/>
                <w:sz w:val="28"/>
                <w:szCs w:val="28"/>
                <w:lang w:val="en-US" w:eastAsia="ar-SA"/>
              </w:rPr>
              <w:t>Hệ số lương từ 1,86 đến 6,38</w:t>
            </w:r>
          </w:p>
          <w:p w:rsidR="004B212A" w:rsidRDefault="004B212A">
            <w:pPr>
              <w:rPr>
                <w:rFonts w:ascii="Times New Roman" w:hAnsi="Times New Roman"/>
                <w:iCs/>
                <w:color w:val="auto"/>
                <w:spacing w:val="-2"/>
                <w:kern w:val="28"/>
                <w:sz w:val="28"/>
                <w:szCs w:val="28"/>
                <w:lang w:val="en-US" w:eastAsia="ar-SA"/>
              </w:rPr>
            </w:pPr>
            <w:r>
              <w:rPr>
                <w:rFonts w:ascii="Times New Roman" w:hAnsi="Times New Roman"/>
                <w:iCs/>
                <w:color w:val="auto"/>
                <w:spacing w:val="-2"/>
                <w:kern w:val="28"/>
                <w:sz w:val="28"/>
                <w:szCs w:val="28"/>
                <w:lang w:val="en-US" w:eastAsia="ar-SA"/>
              </w:rPr>
              <w:lastRenderedPageBreak/>
              <w:t> </w:t>
            </w:r>
          </w:p>
        </w:tc>
      </w:tr>
      <w:tr w:rsidR="004B212A" w:rsidTr="004B212A">
        <w:tc>
          <w:tcPr>
            <w:tcW w:w="0" w:type="auto"/>
            <w:vMerge/>
            <w:tcBorders>
              <w:top w:val="single" w:sz="4" w:space="0" w:color="A8D08D"/>
              <w:left w:val="single" w:sz="4" w:space="0" w:color="A8D08D"/>
              <w:bottom w:val="single" w:sz="4" w:space="0" w:color="A8D08D"/>
              <w:right w:val="single" w:sz="4" w:space="0" w:color="A8D08D"/>
            </w:tcBorders>
            <w:vAlign w:val="center"/>
            <w:hideMark/>
          </w:tcPr>
          <w:p w:rsidR="004B212A" w:rsidRDefault="004B212A">
            <w:pPr>
              <w:rPr>
                <w:rFonts w:ascii="Times New Roman" w:hAnsi="Times New Roman"/>
                <w:b/>
                <w:bCs/>
                <w:iCs/>
                <w:color w:val="auto"/>
                <w:spacing w:val="-2"/>
                <w:kern w:val="28"/>
                <w:sz w:val="28"/>
                <w:szCs w:val="28"/>
                <w:lang w:val="en-US" w:eastAsia="ar-SA"/>
              </w:rPr>
            </w:pP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rsidR="004B212A" w:rsidRDefault="004B212A">
            <w:pPr>
              <w:rPr>
                <w:rFonts w:ascii="Times New Roman" w:hAnsi="Times New Roman"/>
                <w:iCs/>
                <w:color w:val="auto"/>
                <w:spacing w:val="-2"/>
                <w:kern w:val="28"/>
                <w:sz w:val="28"/>
                <w:szCs w:val="28"/>
                <w:lang w:val="en-US" w:eastAsia="ar-SA"/>
              </w:rPr>
            </w:pPr>
          </w:p>
        </w:tc>
        <w:tc>
          <w:tcPr>
            <w:tcW w:w="3685" w:type="dxa"/>
            <w:tcBorders>
              <w:top w:val="single" w:sz="4" w:space="0" w:color="A8D08D"/>
              <w:left w:val="single" w:sz="4" w:space="0" w:color="A8D08D"/>
              <w:bottom w:val="single" w:sz="4" w:space="0" w:color="A8D08D"/>
              <w:right w:val="single" w:sz="4" w:space="0" w:color="A8D08D"/>
            </w:tcBorders>
            <w:hideMark/>
          </w:tcPr>
          <w:p w:rsidR="004B212A" w:rsidRDefault="004B212A">
            <w:pPr>
              <w:rPr>
                <w:rFonts w:ascii="Times New Roman" w:hAnsi="Times New Roman"/>
                <w:iCs/>
                <w:color w:val="auto"/>
                <w:spacing w:val="-2"/>
                <w:kern w:val="28"/>
                <w:sz w:val="28"/>
                <w:szCs w:val="28"/>
                <w:lang w:val="en-US" w:eastAsia="ar-SA"/>
              </w:rPr>
            </w:pPr>
            <w:r>
              <w:rPr>
                <w:rFonts w:ascii="Times New Roman" w:hAnsi="Times New Roman"/>
                <w:iCs/>
                <w:color w:val="auto"/>
                <w:spacing w:val="-2"/>
                <w:kern w:val="28"/>
                <w:sz w:val="28"/>
                <w:szCs w:val="28"/>
                <w:lang w:val="en-US" w:eastAsia="ar-SA"/>
              </w:rPr>
              <w:t>Công chức kiểm dịch thực vật</w:t>
            </w: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rsidR="004B212A" w:rsidRDefault="004B212A">
            <w:pPr>
              <w:rPr>
                <w:rFonts w:ascii="Times New Roman" w:hAnsi="Times New Roman"/>
                <w:iCs/>
                <w:color w:val="auto"/>
                <w:spacing w:val="-2"/>
                <w:kern w:val="28"/>
                <w:sz w:val="28"/>
                <w:szCs w:val="28"/>
                <w:lang w:val="en-US" w:eastAsia="ar-SA"/>
              </w:rPr>
            </w:pPr>
          </w:p>
        </w:tc>
      </w:tr>
      <w:tr w:rsidR="004B212A" w:rsidTr="004B212A">
        <w:tc>
          <w:tcPr>
            <w:tcW w:w="0" w:type="auto"/>
            <w:vMerge/>
            <w:tcBorders>
              <w:top w:val="single" w:sz="4" w:space="0" w:color="A8D08D"/>
              <w:left w:val="single" w:sz="4" w:space="0" w:color="A8D08D"/>
              <w:bottom w:val="single" w:sz="4" w:space="0" w:color="A8D08D"/>
              <w:right w:val="single" w:sz="4" w:space="0" w:color="A8D08D"/>
            </w:tcBorders>
            <w:vAlign w:val="center"/>
            <w:hideMark/>
          </w:tcPr>
          <w:p w:rsidR="004B212A" w:rsidRDefault="004B212A">
            <w:pPr>
              <w:rPr>
                <w:rFonts w:ascii="Times New Roman" w:hAnsi="Times New Roman"/>
                <w:b/>
                <w:bCs/>
                <w:iCs/>
                <w:color w:val="auto"/>
                <w:spacing w:val="-2"/>
                <w:kern w:val="28"/>
                <w:sz w:val="28"/>
                <w:szCs w:val="28"/>
                <w:lang w:val="en-US" w:eastAsia="ar-SA"/>
              </w:rPr>
            </w:pP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rsidR="004B212A" w:rsidRDefault="004B212A">
            <w:pPr>
              <w:rPr>
                <w:rFonts w:ascii="Times New Roman" w:hAnsi="Times New Roman"/>
                <w:iCs/>
                <w:color w:val="auto"/>
                <w:spacing w:val="-2"/>
                <w:kern w:val="28"/>
                <w:sz w:val="28"/>
                <w:szCs w:val="28"/>
                <w:lang w:val="en-US" w:eastAsia="ar-SA"/>
              </w:rPr>
            </w:pPr>
          </w:p>
        </w:tc>
        <w:tc>
          <w:tcPr>
            <w:tcW w:w="3685" w:type="dxa"/>
            <w:tcBorders>
              <w:top w:val="single" w:sz="4" w:space="0" w:color="A8D08D"/>
              <w:left w:val="single" w:sz="4" w:space="0" w:color="A8D08D"/>
              <w:bottom w:val="single" w:sz="4" w:space="0" w:color="A8D08D"/>
              <w:right w:val="single" w:sz="4" w:space="0" w:color="A8D08D"/>
            </w:tcBorders>
            <w:shd w:val="clear" w:color="auto" w:fill="E2EFD9"/>
            <w:hideMark/>
          </w:tcPr>
          <w:p w:rsidR="004B212A" w:rsidRDefault="004B212A">
            <w:pPr>
              <w:rPr>
                <w:rFonts w:ascii="Times New Roman" w:hAnsi="Times New Roman"/>
                <w:iCs/>
                <w:color w:val="auto"/>
                <w:spacing w:val="-2"/>
                <w:kern w:val="28"/>
                <w:sz w:val="28"/>
                <w:szCs w:val="28"/>
                <w:lang w:val="en-US" w:eastAsia="ar-SA"/>
              </w:rPr>
            </w:pPr>
            <w:r>
              <w:rPr>
                <w:rFonts w:ascii="Times New Roman" w:hAnsi="Times New Roman"/>
                <w:iCs/>
                <w:color w:val="auto"/>
                <w:spacing w:val="-2"/>
                <w:kern w:val="28"/>
                <w:sz w:val="28"/>
                <w:szCs w:val="28"/>
                <w:lang w:val="en-US" w:eastAsia="ar-SA"/>
              </w:rPr>
              <w:t>Công chức kiểm soát đê điều</w:t>
            </w: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rsidR="004B212A" w:rsidRDefault="004B212A">
            <w:pPr>
              <w:rPr>
                <w:rFonts w:ascii="Times New Roman" w:hAnsi="Times New Roman"/>
                <w:iCs/>
                <w:color w:val="auto"/>
                <w:spacing w:val="-2"/>
                <w:kern w:val="28"/>
                <w:sz w:val="28"/>
                <w:szCs w:val="28"/>
                <w:lang w:val="en-US" w:eastAsia="ar-SA"/>
              </w:rPr>
            </w:pPr>
          </w:p>
        </w:tc>
      </w:tr>
      <w:tr w:rsidR="004B212A" w:rsidTr="004B212A">
        <w:tc>
          <w:tcPr>
            <w:tcW w:w="0" w:type="auto"/>
            <w:vMerge/>
            <w:tcBorders>
              <w:top w:val="single" w:sz="4" w:space="0" w:color="A8D08D"/>
              <w:left w:val="single" w:sz="4" w:space="0" w:color="A8D08D"/>
              <w:bottom w:val="single" w:sz="4" w:space="0" w:color="A8D08D"/>
              <w:right w:val="single" w:sz="4" w:space="0" w:color="A8D08D"/>
            </w:tcBorders>
            <w:vAlign w:val="center"/>
            <w:hideMark/>
          </w:tcPr>
          <w:p w:rsidR="004B212A" w:rsidRDefault="004B212A">
            <w:pPr>
              <w:rPr>
                <w:rFonts w:ascii="Times New Roman" w:hAnsi="Times New Roman"/>
                <w:b/>
                <w:bCs/>
                <w:iCs/>
                <w:color w:val="auto"/>
                <w:spacing w:val="-2"/>
                <w:kern w:val="28"/>
                <w:sz w:val="28"/>
                <w:szCs w:val="28"/>
                <w:lang w:val="en-US" w:eastAsia="ar-SA"/>
              </w:rPr>
            </w:pP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rsidR="004B212A" w:rsidRDefault="004B212A">
            <w:pPr>
              <w:rPr>
                <w:rFonts w:ascii="Times New Roman" w:hAnsi="Times New Roman"/>
                <w:iCs/>
                <w:color w:val="auto"/>
                <w:spacing w:val="-2"/>
                <w:kern w:val="28"/>
                <w:sz w:val="28"/>
                <w:szCs w:val="28"/>
                <w:lang w:val="en-US" w:eastAsia="ar-SA"/>
              </w:rPr>
            </w:pPr>
          </w:p>
        </w:tc>
        <w:tc>
          <w:tcPr>
            <w:tcW w:w="3685" w:type="dxa"/>
            <w:tcBorders>
              <w:top w:val="single" w:sz="4" w:space="0" w:color="A8D08D"/>
              <w:left w:val="single" w:sz="4" w:space="0" w:color="A8D08D"/>
              <w:bottom w:val="single" w:sz="4" w:space="0" w:color="A8D08D"/>
              <w:right w:val="single" w:sz="4" w:space="0" w:color="A8D08D"/>
            </w:tcBorders>
            <w:hideMark/>
          </w:tcPr>
          <w:p w:rsidR="004B212A" w:rsidRDefault="004B212A">
            <w:pPr>
              <w:rPr>
                <w:rFonts w:ascii="Times New Roman" w:hAnsi="Times New Roman"/>
                <w:iCs/>
                <w:color w:val="auto"/>
                <w:spacing w:val="-2"/>
                <w:kern w:val="28"/>
                <w:sz w:val="28"/>
                <w:szCs w:val="28"/>
                <w:lang w:val="en-US" w:eastAsia="ar-SA"/>
              </w:rPr>
            </w:pPr>
            <w:r>
              <w:rPr>
                <w:rFonts w:ascii="Times New Roman" w:hAnsi="Times New Roman"/>
                <w:iCs/>
                <w:color w:val="auto"/>
                <w:spacing w:val="-2"/>
                <w:kern w:val="28"/>
                <w:sz w:val="28"/>
                <w:szCs w:val="28"/>
                <w:lang w:val="en-US" w:eastAsia="ar-SA"/>
              </w:rPr>
              <w:t>Công chức kiểm lâm</w:t>
            </w:r>
          </w:p>
        </w:tc>
        <w:tc>
          <w:tcPr>
            <w:tcW w:w="2303" w:type="dxa"/>
            <w:vMerge w:val="restart"/>
            <w:tcBorders>
              <w:top w:val="single" w:sz="4" w:space="0" w:color="A8D08D"/>
              <w:left w:val="single" w:sz="4" w:space="0" w:color="A8D08D"/>
              <w:bottom w:val="single" w:sz="4" w:space="0" w:color="A8D08D"/>
              <w:right w:val="single" w:sz="4" w:space="0" w:color="A8D08D"/>
            </w:tcBorders>
            <w:hideMark/>
          </w:tcPr>
          <w:p w:rsidR="004B212A" w:rsidRDefault="004B212A">
            <w:pPr>
              <w:rPr>
                <w:rFonts w:ascii="Times New Roman" w:hAnsi="Times New Roman"/>
                <w:iCs/>
                <w:color w:val="auto"/>
                <w:spacing w:val="-2"/>
                <w:kern w:val="28"/>
                <w:sz w:val="28"/>
                <w:szCs w:val="28"/>
                <w:lang w:val="en-US" w:eastAsia="ar-SA"/>
              </w:rPr>
            </w:pPr>
            <w:r>
              <w:rPr>
                <w:rFonts w:ascii="Times New Roman" w:hAnsi="Times New Roman"/>
                <w:iCs/>
                <w:color w:val="auto"/>
                <w:spacing w:val="-2"/>
                <w:kern w:val="28"/>
                <w:sz w:val="28"/>
                <w:szCs w:val="28"/>
                <w:lang w:val="en-US" w:eastAsia="ar-SA"/>
              </w:rPr>
              <w:t>Hệ số lương từ 1,86 đến 6,78</w:t>
            </w:r>
          </w:p>
        </w:tc>
      </w:tr>
      <w:tr w:rsidR="004B212A" w:rsidTr="004B212A">
        <w:tc>
          <w:tcPr>
            <w:tcW w:w="0" w:type="auto"/>
            <w:vMerge/>
            <w:tcBorders>
              <w:top w:val="single" w:sz="4" w:space="0" w:color="A8D08D"/>
              <w:left w:val="single" w:sz="4" w:space="0" w:color="A8D08D"/>
              <w:bottom w:val="single" w:sz="4" w:space="0" w:color="A8D08D"/>
              <w:right w:val="single" w:sz="4" w:space="0" w:color="A8D08D"/>
            </w:tcBorders>
            <w:vAlign w:val="center"/>
            <w:hideMark/>
          </w:tcPr>
          <w:p w:rsidR="004B212A" w:rsidRDefault="004B212A">
            <w:pPr>
              <w:rPr>
                <w:rFonts w:ascii="Times New Roman" w:hAnsi="Times New Roman"/>
                <w:b/>
                <w:bCs/>
                <w:iCs/>
                <w:color w:val="auto"/>
                <w:spacing w:val="-2"/>
                <w:kern w:val="28"/>
                <w:sz w:val="28"/>
                <w:szCs w:val="28"/>
                <w:lang w:val="en-US" w:eastAsia="ar-SA"/>
              </w:rPr>
            </w:pP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rsidR="004B212A" w:rsidRDefault="004B212A">
            <w:pPr>
              <w:rPr>
                <w:rFonts w:ascii="Times New Roman" w:hAnsi="Times New Roman"/>
                <w:iCs/>
                <w:color w:val="auto"/>
                <w:spacing w:val="-2"/>
                <w:kern w:val="28"/>
                <w:sz w:val="28"/>
                <w:szCs w:val="28"/>
                <w:lang w:val="en-US" w:eastAsia="ar-SA"/>
              </w:rPr>
            </w:pPr>
          </w:p>
        </w:tc>
        <w:tc>
          <w:tcPr>
            <w:tcW w:w="3685" w:type="dxa"/>
            <w:tcBorders>
              <w:top w:val="single" w:sz="4" w:space="0" w:color="A8D08D"/>
              <w:left w:val="single" w:sz="4" w:space="0" w:color="A8D08D"/>
              <w:bottom w:val="single" w:sz="4" w:space="0" w:color="A8D08D"/>
              <w:right w:val="single" w:sz="4" w:space="0" w:color="A8D08D"/>
            </w:tcBorders>
            <w:shd w:val="clear" w:color="auto" w:fill="E2EFD9"/>
            <w:hideMark/>
          </w:tcPr>
          <w:p w:rsidR="004B212A" w:rsidRDefault="004B212A">
            <w:pPr>
              <w:rPr>
                <w:rFonts w:ascii="Times New Roman" w:hAnsi="Times New Roman"/>
                <w:iCs/>
                <w:color w:val="auto"/>
                <w:spacing w:val="-2"/>
                <w:kern w:val="28"/>
                <w:sz w:val="28"/>
                <w:szCs w:val="28"/>
                <w:lang w:val="en-US" w:eastAsia="ar-SA"/>
              </w:rPr>
            </w:pPr>
            <w:r>
              <w:rPr>
                <w:rFonts w:ascii="Times New Roman" w:hAnsi="Times New Roman"/>
                <w:iCs/>
                <w:color w:val="auto"/>
                <w:spacing w:val="-2"/>
                <w:kern w:val="28"/>
                <w:sz w:val="28"/>
                <w:szCs w:val="28"/>
                <w:lang w:val="en-US" w:eastAsia="ar-SA"/>
              </w:rPr>
              <w:t>Công chức kiểm ngư</w:t>
            </w: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rsidR="004B212A" w:rsidRDefault="004B212A">
            <w:pPr>
              <w:rPr>
                <w:rFonts w:ascii="Times New Roman" w:hAnsi="Times New Roman"/>
                <w:iCs/>
                <w:color w:val="auto"/>
                <w:spacing w:val="-2"/>
                <w:kern w:val="28"/>
                <w:sz w:val="28"/>
                <w:szCs w:val="28"/>
                <w:lang w:val="en-US" w:eastAsia="ar-SA"/>
              </w:rPr>
            </w:pPr>
          </w:p>
        </w:tc>
      </w:tr>
      <w:tr w:rsidR="004B212A" w:rsidTr="004B212A">
        <w:tc>
          <w:tcPr>
            <w:tcW w:w="0" w:type="auto"/>
            <w:vMerge/>
            <w:tcBorders>
              <w:top w:val="single" w:sz="4" w:space="0" w:color="A8D08D"/>
              <w:left w:val="single" w:sz="4" w:space="0" w:color="A8D08D"/>
              <w:bottom w:val="single" w:sz="4" w:space="0" w:color="A8D08D"/>
              <w:right w:val="single" w:sz="4" w:space="0" w:color="A8D08D"/>
            </w:tcBorders>
            <w:vAlign w:val="center"/>
            <w:hideMark/>
          </w:tcPr>
          <w:p w:rsidR="004B212A" w:rsidRDefault="004B212A">
            <w:pPr>
              <w:rPr>
                <w:rFonts w:ascii="Times New Roman" w:hAnsi="Times New Roman"/>
                <w:b/>
                <w:bCs/>
                <w:iCs/>
                <w:color w:val="auto"/>
                <w:spacing w:val="-2"/>
                <w:kern w:val="28"/>
                <w:sz w:val="28"/>
                <w:szCs w:val="28"/>
                <w:lang w:val="en-US" w:eastAsia="ar-SA"/>
              </w:rPr>
            </w:pP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rsidR="004B212A" w:rsidRDefault="004B212A">
            <w:pPr>
              <w:rPr>
                <w:rFonts w:ascii="Times New Roman" w:hAnsi="Times New Roman"/>
                <w:iCs/>
                <w:color w:val="auto"/>
                <w:spacing w:val="-2"/>
                <w:kern w:val="28"/>
                <w:sz w:val="28"/>
                <w:szCs w:val="28"/>
                <w:lang w:val="en-US" w:eastAsia="ar-SA"/>
              </w:rPr>
            </w:pPr>
          </w:p>
        </w:tc>
        <w:tc>
          <w:tcPr>
            <w:tcW w:w="3685" w:type="dxa"/>
            <w:tcBorders>
              <w:top w:val="single" w:sz="4" w:space="0" w:color="A8D08D"/>
              <w:left w:val="single" w:sz="4" w:space="0" w:color="A8D08D"/>
              <w:bottom w:val="single" w:sz="4" w:space="0" w:color="A8D08D"/>
              <w:right w:val="single" w:sz="4" w:space="0" w:color="A8D08D"/>
            </w:tcBorders>
            <w:hideMark/>
          </w:tcPr>
          <w:p w:rsidR="004B212A" w:rsidRDefault="004B212A">
            <w:pPr>
              <w:rPr>
                <w:rFonts w:ascii="Times New Roman" w:hAnsi="Times New Roman"/>
                <w:iCs/>
                <w:color w:val="auto"/>
                <w:spacing w:val="-2"/>
                <w:kern w:val="28"/>
                <w:sz w:val="28"/>
                <w:szCs w:val="28"/>
                <w:lang w:val="en-US" w:eastAsia="ar-SA"/>
              </w:rPr>
            </w:pPr>
            <w:r>
              <w:rPr>
                <w:rFonts w:ascii="Times New Roman" w:hAnsi="Times New Roman"/>
                <w:iCs/>
                <w:color w:val="auto"/>
                <w:spacing w:val="-2"/>
                <w:kern w:val="28"/>
                <w:sz w:val="28"/>
                <w:szCs w:val="28"/>
                <w:lang w:val="en-US" w:eastAsia="ar-SA"/>
              </w:rPr>
              <w:t>Công chức thuyền viên kiểm ngư</w:t>
            </w: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rsidR="004B212A" w:rsidRDefault="004B212A">
            <w:pPr>
              <w:rPr>
                <w:rFonts w:ascii="Times New Roman" w:hAnsi="Times New Roman"/>
                <w:iCs/>
                <w:color w:val="auto"/>
                <w:spacing w:val="-2"/>
                <w:kern w:val="28"/>
                <w:sz w:val="28"/>
                <w:szCs w:val="28"/>
                <w:lang w:val="en-US" w:eastAsia="ar-SA"/>
              </w:rPr>
            </w:pPr>
          </w:p>
        </w:tc>
      </w:tr>
      <w:tr w:rsidR="004B212A" w:rsidTr="004B212A">
        <w:tc>
          <w:tcPr>
            <w:tcW w:w="1809" w:type="dxa"/>
            <w:vMerge w:val="restart"/>
            <w:tcBorders>
              <w:top w:val="single" w:sz="4" w:space="0" w:color="A8D08D"/>
              <w:left w:val="single" w:sz="4" w:space="0" w:color="A8D08D"/>
              <w:bottom w:val="single" w:sz="4" w:space="0" w:color="A8D08D"/>
              <w:right w:val="single" w:sz="4" w:space="0" w:color="A8D08D"/>
            </w:tcBorders>
            <w:shd w:val="clear" w:color="auto" w:fill="E2EFD9"/>
            <w:hideMark/>
          </w:tcPr>
          <w:p w:rsidR="004B212A" w:rsidRDefault="004B212A">
            <w:pPr>
              <w:rPr>
                <w:rFonts w:ascii="Times New Roman" w:hAnsi="Times New Roman"/>
                <w:b/>
                <w:bCs/>
                <w:iCs/>
                <w:color w:val="auto"/>
                <w:spacing w:val="-2"/>
                <w:kern w:val="28"/>
                <w:sz w:val="28"/>
                <w:szCs w:val="28"/>
                <w:lang w:val="en-US" w:eastAsia="ar-SA"/>
              </w:rPr>
            </w:pPr>
            <w:r>
              <w:rPr>
                <w:rFonts w:ascii="Times New Roman" w:hAnsi="Times New Roman"/>
                <w:b/>
                <w:bCs/>
                <w:iCs/>
                <w:color w:val="auto"/>
                <w:spacing w:val="-2"/>
                <w:kern w:val="28"/>
                <w:sz w:val="28"/>
                <w:szCs w:val="28"/>
                <w:lang w:val="en-US" w:eastAsia="ar-SA"/>
              </w:rPr>
              <w:t>Ngày 10/10/2022</w:t>
            </w:r>
          </w:p>
        </w:tc>
        <w:tc>
          <w:tcPr>
            <w:tcW w:w="1985" w:type="dxa"/>
            <w:vMerge w:val="restart"/>
            <w:tcBorders>
              <w:top w:val="single" w:sz="4" w:space="0" w:color="A8D08D"/>
              <w:left w:val="single" w:sz="4" w:space="0" w:color="A8D08D"/>
              <w:bottom w:val="single" w:sz="4" w:space="0" w:color="A8D08D"/>
              <w:right w:val="single" w:sz="4" w:space="0" w:color="A8D08D"/>
            </w:tcBorders>
            <w:shd w:val="clear" w:color="auto" w:fill="E2EFD9"/>
            <w:hideMark/>
          </w:tcPr>
          <w:p w:rsidR="004B212A" w:rsidRDefault="004B212A">
            <w:pPr>
              <w:rPr>
                <w:rFonts w:ascii="Times New Roman" w:hAnsi="Times New Roman"/>
                <w:iCs/>
                <w:color w:val="auto"/>
                <w:spacing w:val="-2"/>
                <w:kern w:val="28"/>
                <w:sz w:val="28"/>
                <w:szCs w:val="28"/>
                <w:lang w:val="en-US" w:eastAsia="ar-SA"/>
              </w:rPr>
            </w:pPr>
            <w:r>
              <w:rPr>
                <w:rFonts w:ascii="Times New Roman" w:hAnsi="Times New Roman"/>
                <w:iCs/>
                <w:color w:val="auto"/>
                <w:spacing w:val="-2"/>
                <w:kern w:val="28"/>
                <w:sz w:val="28"/>
                <w:szCs w:val="28"/>
                <w:lang w:val="en-US" w:eastAsia="ar-SA"/>
              </w:rPr>
              <w:t>Thông tư số </w:t>
            </w:r>
            <w:hyperlink r:id="rId27" w:history="1">
              <w:r>
                <w:rPr>
                  <w:rStyle w:val="Hyperlink"/>
                  <w:rFonts w:ascii="Times New Roman" w:hAnsi="Times New Roman"/>
                  <w:iCs/>
                  <w:spacing w:val="-2"/>
                  <w:kern w:val="28"/>
                  <w:sz w:val="28"/>
                  <w:szCs w:val="28"/>
                  <w:lang w:val="en-US" w:eastAsia="ar-SA"/>
                </w:rPr>
                <w:t>13/2022/TT-BTTTT</w:t>
              </w:r>
            </w:hyperlink>
            <w:r>
              <w:rPr>
                <w:rFonts w:ascii="Times New Roman" w:hAnsi="Times New Roman"/>
                <w:iCs/>
                <w:color w:val="auto"/>
                <w:spacing w:val="-2"/>
                <w:kern w:val="28"/>
                <w:sz w:val="28"/>
                <w:szCs w:val="28"/>
                <w:lang w:val="en-US" w:eastAsia="ar-SA"/>
              </w:rPr>
              <w:t> </w:t>
            </w:r>
          </w:p>
        </w:tc>
        <w:tc>
          <w:tcPr>
            <w:tcW w:w="3685" w:type="dxa"/>
            <w:tcBorders>
              <w:top w:val="single" w:sz="4" w:space="0" w:color="A8D08D"/>
              <w:left w:val="single" w:sz="4" w:space="0" w:color="A8D08D"/>
              <w:bottom w:val="single" w:sz="4" w:space="0" w:color="A8D08D"/>
              <w:right w:val="single" w:sz="4" w:space="0" w:color="A8D08D"/>
            </w:tcBorders>
            <w:shd w:val="clear" w:color="auto" w:fill="E2EFD9"/>
            <w:hideMark/>
          </w:tcPr>
          <w:p w:rsidR="004B212A" w:rsidRDefault="004B212A">
            <w:pPr>
              <w:rPr>
                <w:rFonts w:ascii="Times New Roman" w:hAnsi="Times New Roman"/>
                <w:iCs/>
                <w:color w:val="auto"/>
                <w:spacing w:val="-2"/>
                <w:kern w:val="28"/>
                <w:sz w:val="28"/>
                <w:szCs w:val="28"/>
                <w:lang w:val="en-US" w:eastAsia="ar-SA"/>
              </w:rPr>
            </w:pPr>
            <w:r>
              <w:rPr>
                <w:rFonts w:ascii="Times New Roman" w:hAnsi="Times New Roman"/>
                <w:iCs/>
                <w:color w:val="auto"/>
                <w:spacing w:val="-2"/>
                <w:kern w:val="28"/>
                <w:sz w:val="28"/>
                <w:szCs w:val="28"/>
                <w:lang w:val="en-US" w:eastAsia="ar-SA"/>
              </w:rPr>
              <w:t>Viên chức biên tập viên</w:t>
            </w:r>
          </w:p>
        </w:tc>
        <w:tc>
          <w:tcPr>
            <w:tcW w:w="2303" w:type="dxa"/>
            <w:vMerge w:val="restart"/>
            <w:tcBorders>
              <w:top w:val="single" w:sz="4" w:space="0" w:color="A8D08D"/>
              <w:left w:val="single" w:sz="4" w:space="0" w:color="A8D08D"/>
              <w:bottom w:val="single" w:sz="4" w:space="0" w:color="A8D08D"/>
              <w:right w:val="single" w:sz="4" w:space="0" w:color="A8D08D"/>
            </w:tcBorders>
            <w:shd w:val="clear" w:color="auto" w:fill="E2EFD9"/>
            <w:hideMark/>
          </w:tcPr>
          <w:p w:rsidR="004B212A" w:rsidRDefault="004B212A">
            <w:pPr>
              <w:rPr>
                <w:rFonts w:ascii="Times New Roman" w:hAnsi="Times New Roman"/>
                <w:iCs/>
                <w:color w:val="auto"/>
                <w:spacing w:val="-2"/>
                <w:kern w:val="28"/>
                <w:sz w:val="28"/>
                <w:szCs w:val="28"/>
                <w:lang w:val="en-US" w:eastAsia="ar-SA"/>
              </w:rPr>
            </w:pPr>
            <w:r>
              <w:rPr>
                <w:rFonts w:ascii="Times New Roman" w:hAnsi="Times New Roman"/>
                <w:iCs/>
                <w:color w:val="auto"/>
                <w:spacing w:val="-2"/>
                <w:kern w:val="28"/>
                <w:sz w:val="28"/>
                <w:szCs w:val="28"/>
                <w:lang w:val="en-US" w:eastAsia="ar-SA"/>
              </w:rPr>
              <w:t>Hệ số lương từ 2,34 đến 8,00</w:t>
            </w:r>
          </w:p>
        </w:tc>
      </w:tr>
      <w:tr w:rsidR="004B212A" w:rsidTr="004B212A">
        <w:tc>
          <w:tcPr>
            <w:tcW w:w="0" w:type="auto"/>
            <w:vMerge/>
            <w:tcBorders>
              <w:top w:val="single" w:sz="4" w:space="0" w:color="A8D08D"/>
              <w:left w:val="single" w:sz="4" w:space="0" w:color="A8D08D"/>
              <w:bottom w:val="single" w:sz="4" w:space="0" w:color="A8D08D"/>
              <w:right w:val="single" w:sz="4" w:space="0" w:color="A8D08D"/>
            </w:tcBorders>
            <w:vAlign w:val="center"/>
            <w:hideMark/>
          </w:tcPr>
          <w:p w:rsidR="004B212A" w:rsidRDefault="004B212A">
            <w:pPr>
              <w:rPr>
                <w:rFonts w:ascii="Times New Roman" w:hAnsi="Times New Roman"/>
                <w:b/>
                <w:bCs/>
                <w:iCs/>
                <w:color w:val="auto"/>
                <w:spacing w:val="-2"/>
                <w:kern w:val="28"/>
                <w:sz w:val="28"/>
                <w:szCs w:val="28"/>
                <w:lang w:val="en-US" w:eastAsia="ar-SA"/>
              </w:rPr>
            </w:pP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rsidR="004B212A" w:rsidRDefault="004B212A">
            <w:pPr>
              <w:rPr>
                <w:rFonts w:ascii="Times New Roman" w:hAnsi="Times New Roman"/>
                <w:iCs/>
                <w:color w:val="auto"/>
                <w:spacing w:val="-2"/>
                <w:kern w:val="28"/>
                <w:sz w:val="28"/>
                <w:szCs w:val="28"/>
                <w:lang w:val="en-US" w:eastAsia="ar-SA"/>
              </w:rPr>
            </w:pPr>
          </w:p>
        </w:tc>
        <w:tc>
          <w:tcPr>
            <w:tcW w:w="3685" w:type="dxa"/>
            <w:tcBorders>
              <w:top w:val="single" w:sz="4" w:space="0" w:color="A8D08D"/>
              <w:left w:val="single" w:sz="4" w:space="0" w:color="A8D08D"/>
              <w:bottom w:val="single" w:sz="4" w:space="0" w:color="A8D08D"/>
              <w:right w:val="single" w:sz="4" w:space="0" w:color="A8D08D"/>
            </w:tcBorders>
            <w:hideMark/>
          </w:tcPr>
          <w:p w:rsidR="004B212A" w:rsidRDefault="004B212A">
            <w:pPr>
              <w:rPr>
                <w:rFonts w:ascii="Times New Roman" w:hAnsi="Times New Roman"/>
                <w:iCs/>
                <w:color w:val="auto"/>
                <w:spacing w:val="-2"/>
                <w:kern w:val="28"/>
                <w:sz w:val="28"/>
                <w:szCs w:val="28"/>
                <w:lang w:val="en-US" w:eastAsia="ar-SA"/>
              </w:rPr>
            </w:pPr>
            <w:r>
              <w:rPr>
                <w:rFonts w:ascii="Times New Roman" w:hAnsi="Times New Roman"/>
                <w:iCs/>
                <w:color w:val="auto"/>
                <w:spacing w:val="-2"/>
                <w:kern w:val="28"/>
                <w:sz w:val="28"/>
                <w:szCs w:val="28"/>
                <w:lang w:val="en-US" w:eastAsia="ar-SA"/>
              </w:rPr>
              <w:t>Viên chức phóng viên</w:t>
            </w: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rsidR="004B212A" w:rsidRDefault="004B212A">
            <w:pPr>
              <w:rPr>
                <w:rFonts w:ascii="Times New Roman" w:hAnsi="Times New Roman"/>
                <w:iCs/>
                <w:color w:val="auto"/>
                <w:spacing w:val="-2"/>
                <w:kern w:val="28"/>
                <w:sz w:val="28"/>
                <w:szCs w:val="28"/>
                <w:lang w:val="en-US" w:eastAsia="ar-SA"/>
              </w:rPr>
            </w:pPr>
          </w:p>
        </w:tc>
      </w:tr>
      <w:tr w:rsidR="004B212A" w:rsidTr="004B212A">
        <w:tc>
          <w:tcPr>
            <w:tcW w:w="0" w:type="auto"/>
            <w:vMerge/>
            <w:tcBorders>
              <w:top w:val="single" w:sz="4" w:space="0" w:color="A8D08D"/>
              <w:left w:val="single" w:sz="4" w:space="0" w:color="A8D08D"/>
              <w:bottom w:val="single" w:sz="4" w:space="0" w:color="A8D08D"/>
              <w:right w:val="single" w:sz="4" w:space="0" w:color="A8D08D"/>
            </w:tcBorders>
            <w:vAlign w:val="center"/>
            <w:hideMark/>
          </w:tcPr>
          <w:p w:rsidR="004B212A" w:rsidRDefault="004B212A">
            <w:pPr>
              <w:rPr>
                <w:rFonts w:ascii="Times New Roman" w:hAnsi="Times New Roman"/>
                <w:b/>
                <w:bCs/>
                <w:iCs/>
                <w:color w:val="auto"/>
                <w:spacing w:val="-2"/>
                <w:kern w:val="28"/>
                <w:sz w:val="28"/>
                <w:szCs w:val="28"/>
                <w:lang w:val="en-US" w:eastAsia="ar-SA"/>
              </w:rPr>
            </w:pP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rsidR="004B212A" w:rsidRDefault="004B212A">
            <w:pPr>
              <w:rPr>
                <w:rFonts w:ascii="Times New Roman" w:hAnsi="Times New Roman"/>
                <w:iCs/>
                <w:color w:val="auto"/>
                <w:spacing w:val="-2"/>
                <w:kern w:val="28"/>
                <w:sz w:val="28"/>
                <w:szCs w:val="28"/>
                <w:lang w:val="en-US" w:eastAsia="ar-SA"/>
              </w:rPr>
            </w:pPr>
          </w:p>
        </w:tc>
        <w:tc>
          <w:tcPr>
            <w:tcW w:w="3685" w:type="dxa"/>
            <w:tcBorders>
              <w:top w:val="single" w:sz="4" w:space="0" w:color="A8D08D"/>
              <w:left w:val="single" w:sz="4" w:space="0" w:color="A8D08D"/>
              <w:bottom w:val="single" w:sz="4" w:space="0" w:color="A8D08D"/>
              <w:right w:val="single" w:sz="4" w:space="0" w:color="A8D08D"/>
            </w:tcBorders>
            <w:shd w:val="clear" w:color="auto" w:fill="E2EFD9"/>
            <w:hideMark/>
          </w:tcPr>
          <w:p w:rsidR="004B212A" w:rsidRDefault="004B212A">
            <w:pPr>
              <w:rPr>
                <w:rFonts w:ascii="Times New Roman" w:hAnsi="Times New Roman"/>
                <w:iCs/>
                <w:color w:val="auto"/>
                <w:spacing w:val="-2"/>
                <w:kern w:val="28"/>
                <w:sz w:val="28"/>
                <w:szCs w:val="28"/>
                <w:lang w:val="en-US" w:eastAsia="ar-SA"/>
              </w:rPr>
            </w:pPr>
            <w:r>
              <w:rPr>
                <w:rFonts w:ascii="Times New Roman" w:hAnsi="Times New Roman"/>
                <w:iCs/>
                <w:color w:val="auto"/>
                <w:spacing w:val="-2"/>
                <w:kern w:val="28"/>
                <w:sz w:val="28"/>
                <w:szCs w:val="28"/>
                <w:lang w:val="en-US" w:eastAsia="ar-SA"/>
              </w:rPr>
              <w:t>Viên chức biên dịch viên,</w:t>
            </w: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rsidR="004B212A" w:rsidRDefault="004B212A">
            <w:pPr>
              <w:rPr>
                <w:rFonts w:ascii="Times New Roman" w:hAnsi="Times New Roman"/>
                <w:iCs/>
                <w:color w:val="auto"/>
                <w:spacing w:val="-2"/>
                <w:kern w:val="28"/>
                <w:sz w:val="28"/>
                <w:szCs w:val="28"/>
                <w:lang w:val="en-US" w:eastAsia="ar-SA"/>
              </w:rPr>
            </w:pPr>
          </w:p>
        </w:tc>
      </w:tr>
      <w:tr w:rsidR="004B212A" w:rsidTr="004B212A">
        <w:tc>
          <w:tcPr>
            <w:tcW w:w="0" w:type="auto"/>
            <w:vMerge/>
            <w:tcBorders>
              <w:top w:val="single" w:sz="4" w:space="0" w:color="A8D08D"/>
              <w:left w:val="single" w:sz="4" w:space="0" w:color="A8D08D"/>
              <w:bottom w:val="single" w:sz="4" w:space="0" w:color="A8D08D"/>
              <w:right w:val="single" w:sz="4" w:space="0" w:color="A8D08D"/>
            </w:tcBorders>
            <w:vAlign w:val="center"/>
            <w:hideMark/>
          </w:tcPr>
          <w:p w:rsidR="004B212A" w:rsidRDefault="004B212A">
            <w:pPr>
              <w:rPr>
                <w:rFonts w:ascii="Times New Roman" w:hAnsi="Times New Roman"/>
                <w:b/>
                <w:bCs/>
                <w:iCs/>
                <w:color w:val="auto"/>
                <w:spacing w:val="-2"/>
                <w:kern w:val="28"/>
                <w:sz w:val="28"/>
                <w:szCs w:val="28"/>
                <w:lang w:val="en-US" w:eastAsia="ar-SA"/>
              </w:rPr>
            </w:pP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rsidR="004B212A" w:rsidRDefault="004B212A">
            <w:pPr>
              <w:rPr>
                <w:rFonts w:ascii="Times New Roman" w:hAnsi="Times New Roman"/>
                <w:iCs/>
                <w:color w:val="auto"/>
                <w:spacing w:val="-2"/>
                <w:kern w:val="28"/>
                <w:sz w:val="28"/>
                <w:szCs w:val="28"/>
                <w:lang w:val="en-US" w:eastAsia="ar-SA"/>
              </w:rPr>
            </w:pPr>
          </w:p>
        </w:tc>
        <w:tc>
          <w:tcPr>
            <w:tcW w:w="3685" w:type="dxa"/>
            <w:tcBorders>
              <w:top w:val="single" w:sz="4" w:space="0" w:color="A8D08D"/>
              <w:left w:val="single" w:sz="4" w:space="0" w:color="A8D08D"/>
              <w:bottom w:val="single" w:sz="4" w:space="0" w:color="A8D08D"/>
              <w:right w:val="single" w:sz="4" w:space="0" w:color="A8D08D"/>
            </w:tcBorders>
            <w:hideMark/>
          </w:tcPr>
          <w:p w:rsidR="004B212A" w:rsidRDefault="004B212A">
            <w:pPr>
              <w:rPr>
                <w:rFonts w:ascii="Times New Roman" w:hAnsi="Times New Roman"/>
                <w:iCs/>
                <w:color w:val="auto"/>
                <w:spacing w:val="-2"/>
                <w:kern w:val="28"/>
                <w:sz w:val="28"/>
                <w:szCs w:val="28"/>
                <w:lang w:val="en-US" w:eastAsia="ar-SA"/>
              </w:rPr>
            </w:pPr>
            <w:r>
              <w:rPr>
                <w:rFonts w:ascii="Times New Roman" w:hAnsi="Times New Roman"/>
                <w:iCs/>
                <w:color w:val="auto"/>
                <w:spacing w:val="-2"/>
                <w:kern w:val="28"/>
                <w:sz w:val="28"/>
                <w:szCs w:val="28"/>
                <w:lang w:val="en-US" w:eastAsia="ar-SA"/>
              </w:rPr>
              <w:t>Viên chức đạo diễn truyền hình</w:t>
            </w: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rsidR="004B212A" w:rsidRDefault="004B212A">
            <w:pPr>
              <w:rPr>
                <w:rFonts w:ascii="Times New Roman" w:hAnsi="Times New Roman"/>
                <w:iCs/>
                <w:color w:val="auto"/>
                <w:spacing w:val="-2"/>
                <w:kern w:val="28"/>
                <w:sz w:val="28"/>
                <w:szCs w:val="28"/>
                <w:lang w:val="en-US" w:eastAsia="ar-SA"/>
              </w:rPr>
            </w:pPr>
          </w:p>
        </w:tc>
      </w:tr>
      <w:tr w:rsidR="004B212A" w:rsidTr="004B212A">
        <w:tc>
          <w:tcPr>
            <w:tcW w:w="1809" w:type="dxa"/>
            <w:tcBorders>
              <w:top w:val="single" w:sz="4" w:space="0" w:color="A8D08D"/>
              <w:left w:val="single" w:sz="4" w:space="0" w:color="A8D08D"/>
              <w:bottom w:val="single" w:sz="4" w:space="0" w:color="A8D08D"/>
              <w:right w:val="single" w:sz="4" w:space="0" w:color="A8D08D"/>
            </w:tcBorders>
            <w:shd w:val="clear" w:color="auto" w:fill="E2EFD9"/>
            <w:hideMark/>
          </w:tcPr>
          <w:p w:rsidR="004B212A" w:rsidRDefault="004B212A">
            <w:pPr>
              <w:rPr>
                <w:rFonts w:ascii="Times New Roman" w:hAnsi="Times New Roman"/>
                <w:b/>
                <w:bCs/>
                <w:iCs/>
                <w:color w:val="auto"/>
                <w:spacing w:val="-2"/>
                <w:kern w:val="28"/>
                <w:sz w:val="28"/>
                <w:szCs w:val="28"/>
                <w:lang w:val="en-US" w:eastAsia="ar-SA"/>
              </w:rPr>
            </w:pPr>
            <w:r>
              <w:rPr>
                <w:rFonts w:ascii="Times New Roman" w:hAnsi="Times New Roman"/>
                <w:b/>
                <w:bCs/>
                <w:iCs/>
                <w:color w:val="auto"/>
                <w:spacing w:val="-2"/>
                <w:kern w:val="28"/>
                <w:sz w:val="28"/>
                <w:szCs w:val="28"/>
                <w:lang w:val="en-US" w:eastAsia="ar-SA"/>
              </w:rPr>
              <w:t>Ngày 15/10/2022</w:t>
            </w:r>
          </w:p>
        </w:tc>
        <w:tc>
          <w:tcPr>
            <w:tcW w:w="1985" w:type="dxa"/>
            <w:tcBorders>
              <w:top w:val="single" w:sz="4" w:space="0" w:color="A8D08D"/>
              <w:left w:val="single" w:sz="4" w:space="0" w:color="A8D08D"/>
              <w:bottom w:val="single" w:sz="4" w:space="0" w:color="A8D08D"/>
              <w:right w:val="single" w:sz="4" w:space="0" w:color="A8D08D"/>
            </w:tcBorders>
            <w:shd w:val="clear" w:color="auto" w:fill="E2EFD9"/>
            <w:hideMark/>
          </w:tcPr>
          <w:p w:rsidR="004B212A" w:rsidRDefault="004B212A">
            <w:pPr>
              <w:rPr>
                <w:rFonts w:ascii="Times New Roman" w:hAnsi="Times New Roman"/>
                <w:iCs/>
                <w:color w:val="auto"/>
                <w:spacing w:val="-2"/>
                <w:kern w:val="28"/>
                <w:sz w:val="28"/>
                <w:szCs w:val="28"/>
                <w:lang w:val="en-US" w:eastAsia="ar-SA"/>
              </w:rPr>
            </w:pPr>
            <w:r>
              <w:rPr>
                <w:rFonts w:ascii="Times New Roman" w:hAnsi="Times New Roman"/>
                <w:iCs/>
                <w:color w:val="auto"/>
                <w:spacing w:val="-2"/>
                <w:kern w:val="28"/>
                <w:sz w:val="28"/>
                <w:szCs w:val="28"/>
                <w:lang w:val="en-US" w:eastAsia="ar-SA"/>
              </w:rPr>
              <w:t>Thông tư </w:t>
            </w:r>
            <w:hyperlink r:id="rId28" w:history="1">
              <w:r>
                <w:rPr>
                  <w:rStyle w:val="Hyperlink"/>
                  <w:rFonts w:ascii="Times New Roman" w:hAnsi="Times New Roman"/>
                  <w:iCs/>
                  <w:spacing w:val="-2"/>
                  <w:kern w:val="28"/>
                  <w:sz w:val="28"/>
                  <w:szCs w:val="28"/>
                  <w:lang w:val="en-US" w:eastAsia="ar-SA"/>
                </w:rPr>
                <w:t>07/2022/TT-BNV</w:t>
              </w:r>
            </w:hyperlink>
          </w:p>
        </w:tc>
        <w:tc>
          <w:tcPr>
            <w:tcW w:w="3685" w:type="dxa"/>
            <w:tcBorders>
              <w:top w:val="single" w:sz="4" w:space="0" w:color="A8D08D"/>
              <w:left w:val="single" w:sz="4" w:space="0" w:color="A8D08D"/>
              <w:bottom w:val="single" w:sz="4" w:space="0" w:color="A8D08D"/>
              <w:right w:val="single" w:sz="4" w:space="0" w:color="A8D08D"/>
            </w:tcBorders>
            <w:shd w:val="clear" w:color="auto" w:fill="E2EFD9"/>
            <w:hideMark/>
          </w:tcPr>
          <w:p w:rsidR="004B212A" w:rsidRDefault="004B212A">
            <w:pPr>
              <w:rPr>
                <w:rFonts w:ascii="Times New Roman" w:hAnsi="Times New Roman"/>
                <w:iCs/>
                <w:color w:val="auto"/>
                <w:spacing w:val="-2"/>
                <w:kern w:val="28"/>
                <w:sz w:val="28"/>
                <w:szCs w:val="28"/>
                <w:lang w:val="en-US" w:eastAsia="ar-SA"/>
              </w:rPr>
            </w:pPr>
            <w:r>
              <w:rPr>
                <w:rFonts w:ascii="Times New Roman" w:hAnsi="Times New Roman"/>
                <w:iCs/>
                <w:color w:val="auto"/>
                <w:spacing w:val="-2"/>
                <w:kern w:val="28"/>
                <w:sz w:val="28"/>
                <w:szCs w:val="28"/>
                <w:lang w:val="en-US" w:eastAsia="ar-SA"/>
              </w:rPr>
              <w:t>Viên chức lưu trữ</w:t>
            </w:r>
          </w:p>
        </w:tc>
        <w:tc>
          <w:tcPr>
            <w:tcW w:w="2303" w:type="dxa"/>
            <w:tcBorders>
              <w:top w:val="single" w:sz="4" w:space="0" w:color="A8D08D"/>
              <w:left w:val="single" w:sz="4" w:space="0" w:color="A8D08D"/>
              <w:bottom w:val="single" w:sz="4" w:space="0" w:color="A8D08D"/>
              <w:right w:val="single" w:sz="4" w:space="0" w:color="A8D08D"/>
            </w:tcBorders>
            <w:shd w:val="clear" w:color="auto" w:fill="E2EFD9"/>
            <w:hideMark/>
          </w:tcPr>
          <w:p w:rsidR="004B212A" w:rsidRDefault="004B212A">
            <w:pPr>
              <w:rPr>
                <w:rFonts w:ascii="Times New Roman" w:hAnsi="Times New Roman"/>
                <w:iCs/>
                <w:color w:val="auto"/>
                <w:spacing w:val="-2"/>
                <w:kern w:val="28"/>
                <w:sz w:val="28"/>
                <w:szCs w:val="28"/>
                <w:lang w:val="en-US" w:eastAsia="ar-SA"/>
              </w:rPr>
            </w:pPr>
            <w:r>
              <w:rPr>
                <w:rFonts w:ascii="Times New Roman" w:hAnsi="Times New Roman"/>
                <w:iCs/>
                <w:color w:val="auto"/>
                <w:spacing w:val="-2"/>
                <w:kern w:val="28"/>
                <w:sz w:val="28"/>
                <w:szCs w:val="28"/>
                <w:lang w:val="en-US" w:eastAsia="ar-SA"/>
              </w:rPr>
              <w:t>Hệ số lương từ 1,86 đến 3,00</w:t>
            </w:r>
          </w:p>
        </w:tc>
      </w:tr>
    </w:tbl>
    <w:p w:rsidR="004B212A" w:rsidRDefault="004B212A" w:rsidP="004B212A">
      <w:pPr>
        <w:ind w:firstLine="709"/>
        <w:rPr>
          <w:rFonts w:ascii="Times New Roman" w:hAnsi="Times New Roman"/>
          <w:iCs/>
          <w:color w:val="auto"/>
          <w:spacing w:val="-2"/>
          <w:kern w:val="28"/>
          <w:sz w:val="28"/>
          <w:szCs w:val="28"/>
          <w:lang w:val="en-US" w:eastAsia="ar-SA"/>
        </w:rPr>
      </w:pPr>
      <w:r>
        <w:rPr>
          <w:noProof/>
          <w:lang w:val="en-US" w:eastAsia="en-US"/>
        </w:rPr>
        <w:drawing>
          <wp:anchor distT="0" distB="0" distL="114300" distR="114300" simplePos="0" relativeHeight="251658240" behindDoc="0" locked="0" layoutInCell="1" allowOverlap="1">
            <wp:simplePos x="0" y="0"/>
            <wp:positionH relativeFrom="column">
              <wp:posOffset>-803275</wp:posOffset>
            </wp:positionH>
            <wp:positionV relativeFrom="paragraph">
              <wp:posOffset>-8890</wp:posOffset>
            </wp:positionV>
            <wp:extent cx="7370445" cy="1355090"/>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70445" cy="1355090"/>
                    </a:xfrm>
                    <a:prstGeom prst="rect">
                      <a:avLst/>
                    </a:prstGeom>
                    <a:noFill/>
                  </pic:spPr>
                </pic:pic>
              </a:graphicData>
            </a:graphic>
            <wp14:sizeRelH relativeFrom="page">
              <wp14:pctWidth>0</wp14:pctWidth>
            </wp14:sizeRelH>
            <wp14:sizeRelV relativeFrom="page">
              <wp14:pctHeight>0</wp14:pctHeight>
            </wp14:sizeRelV>
          </wp:anchor>
        </w:drawing>
      </w:r>
    </w:p>
    <w:p w:rsidR="004B212A" w:rsidRDefault="004B212A" w:rsidP="004B212A">
      <w:pPr>
        <w:ind w:firstLine="709"/>
        <w:rPr>
          <w:rFonts w:ascii="Times New Roman" w:hAnsi="Times New Roman"/>
          <w:iCs/>
          <w:color w:val="auto"/>
          <w:spacing w:val="-2"/>
          <w:kern w:val="28"/>
          <w:sz w:val="28"/>
          <w:szCs w:val="28"/>
          <w:lang w:val="en-US" w:eastAsia="ar-SA"/>
        </w:rPr>
      </w:pPr>
    </w:p>
    <w:p w:rsidR="004B212A" w:rsidRDefault="004B212A" w:rsidP="004B212A">
      <w:pPr>
        <w:ind w:firstLine="709"/>
        <w:rPr>
          <w:rFonts w:ascii="Times New Roman" w:hAnsi="Times New Roman"/>
          <w:iCs/>
          <w:color w:val="auto"/>
          <w:spacing w:val="-2"/>
          <w:kern w:val="28"/>
          <w:sz w:val="28"/>
          <w:szCs w:val="28"/>
          <w:lang w:val="en-US" w:eastAsia="ar-SA"/>
        </w:rPr>
      </w:pPr>
    </w:p>
    <w:p w:rsidR="004B212A" w:rsidRDefault="004B212A" w:rsidP="004B212A">
      <w:pPr>
        <w:ind w:firstLine="709"/>
        <w:rPr>
          <w:rFonts w:ascii="Times New Roman" w:hAnsi="Times New Roman"/>
          <w:iCs/>
          <w:color w:val="auto"/>
          <w:spacing w:val="-2"/>
          <w:kern w:val="28"/>
          <w:sz w:val="28"/>
          <w:szCs w:val="28"/>
          <w:lang w:val="en-US" w:eastAsia="ar-SA"/>
        </w:rPr>
      </w:pPr>
    </w:p>
    <w:p w:rsidR="004B212A" w:rsidRDefault="004B212A" w:rsidP="004B212A">
      <w:pPr>
        <w:ind w:firstLine="709"/>
        <w:rPr>
          <w:rFonts w:ascii="Times New Roman" w:hAnsi="Times New Roman"/>
          <w:iCs/>
          <w:color w:val="auto"/>
          <w:spacing w:val="-2"/>
          <w:kern w:val="28"/>
          <w:sz w:val="28"/>
          <w:szCs w:val="28"/>
          <w:lang w:val="en-US" w:eastAsia="ar-SA"/>
        </w:rPr>
      </w:pPr>
    </w:p>
    <w:p w:rsidR="004B212A" w:rsidRDefault="004B212A" w:rsidP="004B212A">
      <w:pPr>
        <w:ind w:firstLine="709"/>
        <w:rPr>
          <w:rFonts w:ascii="Times New Roman" w:hAnsi="Times New Roman"/>
          <w:iCs/>
          <w:color w:val="auto"/>
          <w:spacing w:val="-2"/>
          <w:kern w:val="28"/>
          <w:sz w:val="28"/>
          <w:szCs w:val="28"/>
          <w:lang w:val="en-US" w:eastAsia="ar-SA"/>
        </w:rPr>
      </w:pPr>
    </w:p>
    <w:p w:rsidR="004B212A" w:rsidRDefault="004B212A" w:rsidP="004B212A">
      <w:pPr>
        <w:ind w:firstLine="709"/>
        <w:rPr>
          <w:rFonts w:ascii="Times New Roman" w:hAnsi="Times New Roman"/>
          <w:iCs/>
          <w:color w:val="auto"/>
          <w:spacing w:val="-2"/>
          <w:kern w:val="28"/>
          <w:sz w:val="28"/>
          <w:szCs w:val="28"/>
          <w:lang w:val="en-US" w:eastAsia="ar-SA"/>
        </w:rPr>
      </w:pPr>
    </w:p>
    <w:p w:rsidR="004B212A" w:rsidRDefault="004B212A" w:rsidP="004B212A">
      <w:pPr>
        <w:ind w:firstLine="709"/>
        <w:rPr>
          <w:rFonts w:ascii="Times New Roman" w:hAnsi="Times New Roman"/>
          <w:iCs/>
          <w:color w:val="auto"/>
          <w:spacing w:val="-2"/>
          <w:kern w:val="28"/>
          <w:sz w:val="28"/>
          <w:szCs w:val="28"/>
          <w:lang w:val="en-US" w:eastAsia="ar-SA"/>
        </w:rPr>
      </w:pPr>
      <w:r>
        <w:rPr>
          <w:rFonts w:ascii="Times New Roman" w:hAnsi="Times New Roman"/>
          <w:iCs/>
          <w:color w:val="auto"/>
          <w:spacing w:val="-2"/>
          <w:kern w:val="28"/>
          <w:sz w:val="28"/>
          <w:szCs w:val="28"/>
          <w:lang w:val="en-US" w:eastAsia="ar-SA"/>
        </w:rPr>
        <w:t>Ngoài cách xếp lương, đây cũng là một trong những nội dung đáng chú ý được đề cập tại Thông tư 07/2022/TT-BNV quy định về chức danh, mã số, tiêu chuẩn chức danh nghề nghiệp, thi hoặc xét thăng hạng, bổ nhiệm và xếp lương viên chức chuyên ngành lưu trữ.</w:t>
      </w:r>
    </w:p>
    <w:p w:rsidR="004B212A" w:rsidRDefault="004B212A" w:rsidP="004B212A">
      <w:pPr>
        <w:ind w:firstLine="709"/>
        <w:rPr>
          <w:rFonts w:ascii="Times New Roman" w:hAnsi="Times New Roman"/>
          <w:iCs/>
          <w:color w:val="auto"/>
          <w:spacing w:val="-2"/>
          <w:kern w:val="28"/>
          <w:sz w:val="28"/>
          <w:szCs w:val="28"/>
          <w:lang w:val="en-US" w:eastAsia="ar-SA"/>
        </w:rPr>
      </w:pPr>
      <w:r>
        <w:rPr>
          <w:rFonts w:ascii="Times New Roman" w:hAnsi="Times New Roman"/>
          <w:iCs/>
          <w:color w:val="auto"/>
          <w:spacing w:val="-2"/>
          <w:kern w:val="28"/>
          <w:sz w:val="28"/>
          <w:szCs w:val="28"/>
          <w:lang w:val="en-US" w:eastAsia="ar-SA"/>
        </w:rPr>
        <w:t>Theo đó, trong quy định về tiêu chuẩn trình độ, đào tạo bồi dưỡng với các hạng viên chức ngành lưu trữ, Thông tư 07 đã bỏ yêu cầu phải có chứng chỉ ngoại ngữ, tin học đối với từng vị trí.</w:t>
      </w:r>
    </w:p>
    <w:p w:rsidR="004B212A" w:rsidRDefault="004B212A" w:rsidP="004B212A">
      <w:pPr>
        <w:ind w:firstLine="709"/>
        <w:rPr>
          <w:rFonts w:ascii="Times New Roman" w:hAnsi="Times New Roman"/>
          <w:iCs/>
          <w:color w:val="auto"/>
          <w:spacing w:val="-2"/>
          <w:kern w:val="28"/>
          <w:sz w:val="28"/>
          <w:szCs w:val="28"/>
          <w:lang w:val="en-US" w:eastAsia="ar-SA"/>
        </w:rPr>
      </w:pPr>
      <w:r>
        <w:rPr>
          <w:rFonts w:ascii="Times New Roman" w:hAnsi="Times New Roman"/>
          <w:iCs/>
          <w:color w:val="auto"/>
          <w:spacing w:val="-2"/>
          <w:kern w:val="28"/>
          <w:sz w:val="28"/>
          <w:szCs w:val="28"/>
          <w:lang w:val="en-US" w:eastAsia="ar-SA"/>
        </w:rPr>
        <w:t>Thay vào đó, các chức danh này chỉ cần có kỹ năng sử dụng công nghệ thông tin, quản trị cơ sở dữ liệu, sử dụng ngoại ngữ (hoặc tiếng dân tộc đối với người công tác tại vùng dân tộc thiểu số) theo yêu cầu của vị trí việc làm.</w:t>
      </w:r>
    </w:p>
    <w:p w:rsidR="004B212A" w:rsidRDefault="004B212A" w:rsidP="004B212A">
      <w:pPr>
        <w:ind w:firstLine="709"/>
        <w:rPr>
          <w:rFonts w:ascii="Times New Roman" w:hAnsi="Times New Roman"/>
          <w:iCs/>
          <w:color w:val="auto"/>
          <w:spacing w:val="-2"/>
          <w:kern w:val="28"/>
          <w:sz w:val="28"/>
          <w:szCs w:val="28"/>
          <w:lang w:val="en-US" w:eastAsia="ar-SA"/>
        </w:rPr>
      </w:pPr>
      <w:r>
        <w:rPr>
          <w:noProof/>
          <w:lang w:val="en-US" w:eastAsia="en-US"/>
        </w:rPr>
        <w:drawing>
          <wp:anchor distT="0" distB="0" distL="114300" distR="114300" simplePos="0" relativeHeight="251658240" behindDoc="0" locked="0" layoutInCell="1" allowOverlap="1">
            <wp:simplePos x="0" y="0"/>
            <wp:positionH relativeFrom="column">
              <wp:posOffset>-1090930</wp:posOffset>
            </wp:positionH>
            <wp:positionV relativeFrom="paragraph">
              <wp:posOffset>594360</wp:posOffset>
            </wp:positionV>
            <wp:extent cx="8286750" cy="1524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86750" cy="1524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iCs/>
          <w:color w:val="auto"/>
          <w:spacing w:val="-2"/>
          <w:kern w:val="28"/>
          <w:sz w:val="28"/>
          <w:szCs w:val="28"/>
          <w:lang w:val="en-US" w:eastAsia="ar-SA"/>
        </w:rPr>
        <w:t>Trước đó, Thông tư </w:t>
      </w:r>
      <w:hyperlink r:id="rId31" w:history="1">
        <w:r>
          <w:rPr>
            <w:rStyle w:val="Hyperlink"/>
            <w:rFonts w:ascii="Times New Roman" w:hAnsi="Times New Roman"/>
            <w:iCs/>
            <w:spacing w:val="-2"/>
            <w:kern w:val="28"/>
            <w:sz w:val="28"/>
            <w:szCs w:val="28"/>
            <w:lang w:val="en-US" w:eastAsia="ar-SA"/>
          </w:rPr>
          <w:t>13/2014/TT-BNV</w:t>
        </w:r>
      </w:hyperlink>
      <w:r>
        <w:rPr>
          <w:rFonts w:ascii="Times New Roman" w:hAnsi="Times New Roman"/>
          <w:iCs/>
          <w:color w:val="auto"/>
          <w:spacing w:val="-2"/>
          <w:kern w:val="28"/>
          <w:sz w:val="28"/>
          <w:szCs w:val="28"/>
          <w:lang w:val="en-US" w:eastAsia="ar-SA"/>
        </w:rPr>
        <w:t> yêu cầu từng chức danh lưu trữ viên chính, lưu trữ viên, lưu trữ viên trung cấp đều phải có chứng chỉ tin học cơ bản và chứng chỉ ngoại ngữ với trình độ theo thứ tự lần lượt là bậc 3, bậc 2 và bậc 1.</w:t>
      </w:r>
    </w:p>
    <w:p w:rsidR="004B212A" w:rsidRDefault="004B212A" w:rsidP="004B212A">
      <w:pPr>
        <w:ind w:firstLine="709"/>
        <w:rPr>
          <w:rFonts w:ascii="Times New Roman" w:hAnsi="Times New Roman"/>
          <w:iCs/>
          <w:color w:val="auto"/>
          <w:spacing w:val="-2"/>
          <w:kern w:val="28"/>
          <w:sz w:val="28"/>
          <w:szCs w:val="28"/>
          <w:lang w:val="en-US" w:eastAsia="ar-SA"/>
        </w:rPr>
      </w:pPr>
    </w:p>
    <w:p w:rsidR="004B212A" w:rsidRDefault="004B212A" w:rsidP="004B212A">
      <w:pPr>
        <w:ind w:firstLine="709"/>
        <w:rPr>
          <w:rFonts w:ascii="Times New Roman" w:hAnsi="Times New Roman"/>
          <w:iCs/>
          <w:color w:val="auto"/>
          <w:spacing w:val="-2"/>
          <w:kern w:val="28"/>
          <w:sz w:val="28"/>
          <w:szCs w:val="28"/>
          <w:lang w:val="en-US" w:eastAsia="ar-SA"/>
        </w:rPr>
      </w:pPr>
    </w:p>
    <w:p w:rsidR="004B212A" w:rsidRDefault="004B212A" w:rsidP="004B212A">
      <w:pPr>
        <w:ind w:firstLine="709"/>
        <w:rPr>
          <w:rFonts w:ascii="Times New Roman" w:hAnsi="Times New Roman"/>
          <w:iCs/>
          <w:color w:val="auto"/>
          <w:spacing w:val="-2"/>
          <w:kern w:val="28"/>
          <w:sz w:val="28"/>
          <w:szCs w:val="28"/>
          <w:lang w:val="en-US" w:eastAsia="ar-SA"/>
        </w:rPr>
      </w:pPr>
    </w:p>
    <w:p w:rsidR="004B212A" w:rsidRDefault="004B212A" w:rsidP="004B212A">
      <w:pPr>
        <w:ind w:firstLine="709"/>
        <w:rPr>
          <w:rFonts w:ascii="Times New Roman" w:hAnsi="Times New Roman"/>
          <w:iCs/>
          <w:color w:val="auto"/>
          <w:spacing w:val="-2"/>
          <w:kern w:val="28"/>
          <w:sz w:val="28"/>
          <w:szCs w:val="28"/>
          <w:lang w:val="en-US" w:eastAsia="ar-SA"/>
        </w:rPr>
      </w:pPr>
    </w:p>
    <w:p w:rsidR="004B212A" w:rsidRDefault="004B212A" w:rsidP="004B212A">
      <w:pPr>
        <w:ind w:firstLine="709"/>
        <w:rPr>
          <w:rFonts w:ascii="Times New Roman" w:hAnsi="Times New Roman"/>
          <w:iCs/>
          <w:color w:val="auto"/>
          <w:spacing w:val="-2"/>
          <w:kern w:val="28"/>
          <w:sz w:val="28"/>
          <w:szCs w:val="28"/>
          <w:lang w:val="en-US" w:eastAsia="ar-SA"/>
        </w:rPr>
      </w:pPr>
    </w:p>
    <w:p w:rsidR="004B212A" w:rsidRDefault="004B212A" w:rsidP="004B212A">
      <w:pPr>
        <w:ind w:firstLine="709"/>
        <w:rPr>
          <w:rFonts w:ascii="Times New Roman" w:hAnsi="Times New Roman"/>
          <w:iCs/>
          <w:color w:val="auto"/>
          <w:spacing w:val="-2"/>
          <w:kern w:val="28"/>
          <w:sz w:val="28"/>
          <w:szCs w:val="28"/>
          <w:lang w:val="en-US" w:eastAsia="ar-SA"/>
        </w:rPr>
      </w:pPr>
    </w:p>
    <w:p w:rsidR="004B212A" w:rsidRDefault="004B212A" w:rsidP="004B212A">
      <w:pPr>
        <w:ind w:firstLine="709"/>
        <w:rPr>
          <w:rFonts w:ascii="Times New Roman" w:hAnsi="Times New Roman"/>
          <w:iCs/>
          <w:color w:val="auto"/>
          <w:spacing w:val="-2"/>
          <w:kern w:val="28"/>
          <w:sz w:val="28"/>
          <w:szCs w:val="28"/>
          <w:lang w:val="en-US" w:eastAsia="ar-SA"/>
        </w:rPr>
      </w:pPr>
      <w:r>
        <w:rPr>
          <w:rFonts w:ascii="Times New Roman" w:hAnsi="Times New Roman"/>
          <w:iCs/>
          <w:color w:val="auto"/>
          <w:spacing w:val="-2"/>
          <w:kern w:val="28"/>
          <w:sz w:val="28"/>
          <w:szCs w:val="28"/>
          <w:lang w:val="en-US" w:eastAsia="ar-SA"/>
        </w:rPr>
        <w:br/>
      </w:r>
    </w:p>
    <w:p w:rsidR="004B212A" w:rsidRDefault="004B212A" w:rsidP="004B212A">
      <w:pPr>
        <w:ind w:firstLine="709"/>
        <w:rPr>
          <w:rFonts w:ascii="Times New Roman" w:hAnsi="Times New Roman"/>
          <w:iCs/>
          <w:color w:val="auto"/>
          <w:spacing w:val="-2"/>
          <w:kern w:val="28"/>
          <w:sz w:val="28"/>
          <w:szCs w:val="28"/>
          <w:lang w:val="en-US" w:eastAsia="ar-SA"/>
        </w:rPr>
      </w:pPr>
      <w:r>
        <w:rPr>
          <w:rFonts w:ascii="Times New Roman" w:hAnsi="Times New Roman"/>
          <w:iCs/>
          <w:color w:val="auto"/>
          <w:spacing w:val="-2"/>
          <w:kern w:val="28"/>
          <w:sz w:val="28"/>
          <w:szCs w:val="28"/>
          <w:lang w:val="en-US" w:eastAsia="ar-SA"/>
        </w:rPr>
        <w:t>Ngày 15/8/2022, Chính phủ đã ban hành Nghị định </w:t>
      </w:r>
      <w:hyperlink r:id="rId32" w:history="1">
        <w:r>
          <w:rPr>
            <w:rStyle w:val="Hyperlink"/>
            <w:rFonts w:ascii="Times New Roman" w:hAnsi="Times New Roman"/>
            <w:iCs/>
            <w:spacing w:val="-2"/>
            <w:kern w:val="28"/>
            <w:sz w:val="28"/>
            <w:szCs w:val="28"/>
            <w:lang w:val="en-US" w:eastAsia="ar-SA"/>
          </w:rPr>
          <w:t>53/2022/NĐ-CP</w:t>
        </w:r>
      </w:hyperlink>
      <w:r>
        <w:rPr>
          <w:rFonts w:ascii="Times New Roman" w:hAnsi="Times New Roman"/>
          <w:iCs/>
          <w:color w:val="auto"/>
          <w:spacing w:val="-2"/>
          <w:kern w:val="28"/>
          <w:sz w:val="28"/>
          <w:szCs w:val="28"/>
          <w:lang w:val="en-US" w:eastAsia="ar-SA"/>
        </w:rPr>
        <w:t> hướng dẫn chi tiết một số Điều của Luật An ninh mạng. Trong đó, khoản 1 Điều 19 Nghị định này đã nêu rõ các trường hợp bị áp dụng biện pháp yêu cầu xóa bỏ thông tin trái pháp luật hoặc thông tin sai sự thật trên không gian mạng bao gồm:</w:t>
      </w:r>
    </w:p>
    <w:p w:rsidR="004B212A" w:rsidRDefault="004B212A" w:rsidP="004B212A">
      <w:pPr>
        <w:ind w:firstLine="709"/>
        <w:rPr>
          <w:rFonts w:ascii="Times New Roman" w:hAnsi="Times New Roman"/>
          <w:iCs/>
          <w:color w:val="auto"/>
          <w:spacing w:val="-2"/>
          <w:kern w:val="28"/>
          <w:sz w:val="28"/>
          <w:szCs w:val="28"/>
          <w:lang w:val="en-US" w:eastAsia="ar-SA"/>
        </w:rPr>
      </w:pPr>
      <w:r>
        <w:rPr>
          <w:rFonts w:ascii="Times New Roman" w:hAnsi="Times New Roman"/>
          <w:iCs/>
          <w:color w:val="auto"/>
          <w:spacing w:val="-2"/>
          <w:kern w:val="28"/>
          <w:sz w:val="28"/>
          <w:szCs w:val="28"/>
          <w:lang w:val="en-US" w:eastAsia="ar-SA"/>
        </w:rPr>
        <w:lastRenderedPageBreak/>
        <w:t>(1) Khi thông tin trên không gian mạng được cơ quan có thẩm quyền xác định là có nội dung xâm phạm an ninh quốc gia, tuyên truyền chống Nhà nước Cộng hòa xã hội chủ nghĩa Việt Nam; kích động gây bạo loạn, phá rối an ninh, gây rối trật tự công cộng theo quy định của pháp luật;</w:t>
      </w:r>
    </w:p>
    <w:p w:rsidR="004B212A" w:rsidRDefault="004B212A" w:rsidP="004B212A">
      <w:pPr>
        <w:ind w:firstLine="709"/>
        <w:rPr>
          <w:rFonts w:ascii="Times New Roman" w:hAnsi="Times New Roman"/>
          <w:iCs/>
          <w:color w:val="auto"/>
          <w:spacing w:val="-2"/>
          <w:kern w:val="28"/>
          <w:sz w:val="28"/>
          <w:szCs w:val="28"/>
          <w:lang w:val="en-US" w:eastAsia="ar-SA"/>
        </w:rPr>
      </w:pPr>
      <w:r>
        <w:rPr>
          <w:rFonts w:ascii="Times New Roman" w:hAnsi="Times New Roman"/>
          <w:iCs/>
          <w:color w:val="auto"/>
          <w:spacing w:val="-2"/>
          <w:kern w:val="28"/>
          <w:sz w:val="28"/>
          <w:szCs w:val="28"/>
          <w:lang w:val="en-US" w:eastAsia="ar-SA"/>
        </w:rPr>
        <w:t>(2) Khi có căn cứ pháp luật xác định thông tin trên không gian mạng có nội dung làm nhục, vu khống; xâm phạm trật tự quản lý kinh tế; bịa đặt, sai sự thật gây hoang mang trong nhân dân, gây thiệt hại nghiêm trọng cho hoạt động kinh tế - xã hội đến mức phải yêu cầu xóa bỏ thông tin;</w:t>
      </w:r>
    </w:p>
    <w:p w:rsidR="004B212A" w:rsidRDefault="004B212A" w:rsidP="004B212A">
      <w:pPr>
        <w:ind w:firstLine="709"/>
        <w:rPr>
          <w:rFonts w:ascii="Times New Roman" w:hAnsi="Times New Roman"/>
          <w:iCs/>
          <w:color w:val="auto"/>
          <w:spacing w:val="-2"/>
          <w:kern w:val="28"/>
          <w:sz w:val="28"/>
          <w:szCs w:val="28"/>
          <w:lang w:val="en-US" w:eastAsia="ar-SA"/>
        </w:rPr>
      </w:pPr>
      <w:r>
        <w:rPr>
          <w:rFonts w:ascii="Times New Roman" w:hAnsi="Times New Roman"/>
          <w:iCs/>
          <w:color w:val="auto"/>
          <w:spacing w:val="-2"/>
          <w:kern w:val="28"/>
          <w:sz w:val="28"/>
          <w:szCs w:val="28"/>
          <w:lang w:val="en-US" w:eastAsia="ar-SA"/>
        </w:rPr>
        <w:t>(3) Các thông tin trên không gian mạng khác có nội dung xuyên tạc lịch sử, phủ nhận thành tựu cách mạng, phá hoại khối đại đoàn kết toàn dân tộc, xúc phạm tôn giáo, phân biệt đối xử về giới, phân biệt chủng tộc;</w:t>
      </w:r>
    </w:p>
    <w:p w:rsidR="004B212A" w:rsidRDefault="004B212A" w:rsidP="004B212A">
      <w:pPr>
        <w:ind w:firstLine="709"/>
        <w:rPr>
          <w:rFonts w:ascii="Times New Roman" w:hAnsi="Times New Roman"/>
          <w:iCs/>
          <w:color w:val="auto"/>
          <w:spacing w:val="-2"/>
          <w:kern w:val="28"/>
          <w:sz w:val="28"/>
          <w:szCs w:val="28"/>
          <w:lang w:val="en-US" w:eastAsia="ar-SA"/>
        </w:rPr>
      </w:pPr>
      <w:r>
        <w:rPr>
          <w:rFonts w:ascii="Times New Roman" w:hAnsi="Times New Roman"/>
          <w:iCs/>
          <w:color w:val="auto"/>
          <w:spacing w:val="-2"/>
          <w:kern w:val="28"/>
          <w:sz w:val="28"/>
          <w:szCs w:val="28"/>
          <w:lang w:val="en-US" w:eastAsia="ar-SA"/>
        </w:rPr>
        <w:t>(4) Các thông tin trên không gian mạng khác có nội dung về hoạt động mại dâm, tệ nạn xã hội, mua bán người; đăng tải thông tin dâm ô, đồi trụy, tội ác; phá hoại thuần phong, mỹ tục của dân tộc, đạo đức xã hội, sức khỏe của cộng đồng;</w:t>
      </w:r>
    </w:p>
    <w:p w:rsidR="004B212A" w:rsidRDefault="004B212A" w:rsidP="004B212A">
      <w:pPr>
        <w:ind w:firstLine="709"/>
        <w:rPr>
          <w:rFonts w:ascii="Times New Roman" w:hAnsi="Times New Roman"/>
          <w:iCs/>
          <w:color w:val="auto"/>
          <w:spacing w:val="-2"/>
          <w:kern w:val="28"/>
          <w:sz w:val="28"/>
          <w:szCs w:val="28"/>
          <w:lang w:val="en-US" w:eastAsia="ar-SA"/>
        </w:rPr>
      </w:pPr>
      <w:r>
        <w:rPr>
          <w:rFonts w:ascii="Times New Roman" w:hAnsi="Times New Roman"/>
          <w:iCs/>
          <w:color w:val="auto"/>
          <w:spacing w:val="-2"/>
          <w:kern w:val="28"/>
          <w:sz w:val="28"/>
          <w:szCs w:val="28"/>
          <w:lang w:val="en-US" w:eastAsia="ar-SA"/>
        </w:rPr>
        <w:t>(5) Các thông tin trên không gian mạng khác có nội dung xúi giục, lôi kéo, kích động người khác phạm tội.</w:t>
      </w:r>
    </w:p>
    <w:p w:rsidR="004B212A" w:rsidRDefault="004B212A" w:rsidP="004B212A">
      <w:pPr>
        <w:ind w:firstLine="709"/>
        <w:rPr>
          <w:rFonts w:ascii="Times New Roman" w:hAnsi="Times New Roman"/>
          <w:iCs/>
          <w:color w:val="auto"/>
          <w:spacing w:val="-2"/>
          <w:kern w:val="28"/>
          <w:sz w:val="28"/>
          <w:szCs w:val="28"/>
          <w:lang w:val="en-US" w:eastAsia="ar-SA"/>
        </w:rPr>
      </w:pPr>
      <w:r>
        <w:rPr>
          <w:rFonts w:ascii="Times New Roman" w:hAnsi="Times New Roman"/>
          <w:iCs/>
          <w:color w:val="auto"/>
          <w:spacing w:val="-2"/>
          <w:kern w:val="28"/>
          <w:sz w:val="28"/>
          <w:szCs w:val="28"/>
          <w:lang w:val="en-US" w:eastAsia="ar-SA"/>
        </w:rPr>
        <w:t>Nghị định này có hiệu lực từ ngày 01/10/2022.</w:t>
      </w:r>
    </w:p>
    <w:p w:rsidR="004B212A" w:rsidRDefault="004B212A" w:rsidP="004B212A">
      <w:pPr>
        <w:jc w:val="right"/>
        <w:rPr>
          <w:rFonts w:ascii="Times New Roman" w:hAnsi="Times New Roman"/>
          <w:b/>
          <w:i/>
          <w:iCs/>
          <w:color w:val="auto"/>
          <w:spacing w:val="-2"/>
          <w:kern w:val="28"/>
          <w:sz w:val="28"/>
          <w:szCs w:val="28"/>
          <w:lang w:val="en-US" w:eastAsia="ar-SA"/>
        </w:rPr>
      </w:pPr>
      <w:r>
        <w:rPr>
          <w:rFonts w:ascii="Times New Roman" w:hAnsi="Times New Roman"/>
          <w:b/>
          <w:i/>
          <w:iCs/>
          <w:color w:val="auto"/>
          <w:spacing w:val="-2"/>
          <w:kern w:val="28"/>
          <w:sz w:val="28"/>
          <w:szCs w:val="28"/>
          <w:lang w:val="en-US" w:eastAsia="ar-SA"/>
        </w:rPr>
        <w:t xml:space="preserve">Nguồn: </w:t>
      </w:r>
      <w:hyperlink r:id="rId33" w:history="1">
        <w:r>
          <w:rPr>
            <w:rStyle w:val="Hyperlink"/>
            <w:rFonts w:ascii="Times New Roman" w:hAnsi="Times New Roman"/>
            <w:b/>
            <w:i/>
            <w:iCs/>
            <w:spacing w:val="-2"/>
            <w:kern w:val="28"/>
            <w:sz w:val="28"/>
            <w:szCs w:val="28"/>
            <w:lang w:val="en-US" w:eastAsia="ar-SA"/>
          </w:rPr>
          <w:t>https://luatvietnam.vn/</w:t>
        </w:r>
      </w:hyperlink>
    </w:p>
    <w:p w:rsidR="004B212A" w:rsidRDefault="004B212A" w:rsidP="004B212A">
      <w:pPr>
        <w:jc w:val="both"/>
        <w:rPr>
          <w:rFonts w:ascii="Times New Roman" w:hAnsi="Times New Roman"/>
          <w:iCs/>
          <w:color w:val="auto"/>
          <w:spacing w:val="-2"/>
          <w:kern w:val="28"/>
          <w:sz w:val="28"/>
          <w:szCs w:val="28"/>
          <w:lang w:val="en-US" w:eastAsia="ar-SA"/>
        </w:rPr>
      </w:pPr>
    </w:p>
    <w:p w:rsidR="004B212A" w:rsidRDefault="004B212A" w:rsidP="004B212A">
      <w:pPr>
        <w:ind w:firstLine="720"/>
        <w:rPr>
          <w:rFonts w:ascii="Times New Roman" w:hAnsi="Times New Roman"/>
          <w:color w:val="222222"/>
          <w:sz w:val="28"/>
          <w:szCs w:val="28"/>
          <w:shd w:val="clear" w:color="auto" w:fill="FFFFFF"/>
        </w:rPr>
      </w:pPr>
      <w:r>
        <w:rPr>
          <w:rFonts w:ascii="Times New Roman" w:hAnsi="Times New Roman"/>
          <w:color w:val="222222"/>
          <w:sz w:val="28"/>
          <w:szCs w:val="28"/>
          <w:shd w:val="clear" w:color="auto" w:fill="FFFFFF"/>
        </w:rPr>
        <w:t>.</w:t>
      </w:r>
    </w:p>
    <w:p w:rsidR="004B212A" w:rsidRDefault="004B212A" w:rsidP="004B212A">
      <w:pPr>
        <w:ind w:firstLine="720"/>
        <w:rPr>
          <w:rFonts w:ascii="Times New Roman" w:hAnsi="Times New Roman"/>
          <w:b/>
          <w:i/>
          <w:sz w:val="28"/>
          <w:szCs w:val="28"/>
          <w:lang w:val="en-US"/>
        </w:rPr>
      </w:pPr>
    </w:p>
    <w:p w:rsidR="00F24DB6" w:rsidRDefault="00F24DB6"/>
    <w:sectPr w:rsidR="00F24DB6" w:rsidSect="007B1FA8">
      <w:pgSz w:w="11907" w:h="16840" w:code="9"/>
      <w:pgMar w:top="1134" w:right="907" w:bottom="1134" w:left="158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ungsuh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264A2"/>
    <w:multiLevelType w:val="multilevel"/>
    <w:tmpl w:val="B00688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BC54353"/>
    <w:multiLevelType w:val="multilevel"/>
    <w:tmpl w:val="19F071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lvlOverride w:ilvl="0"/>
    <w:lvlOverride w:ilvl="1"/>
    <w:lvlOverride w:ilvl="2"/>
    <w:lvlOverride w:ilvl="3"/>
    <w:lvlOverride w:ilvl="4"/>
    <w:lvlOverride w:ilvl="5"/>
    <w:lvlOverride w:ilvl="6"/>
    <w:lvlOverride w:ilvl="7"/>
    <w:lvlOverride w:ilvl="8"/>
  </w:num>
  <w:num w:numId="3">
    <w:abstractNumId w:val="1"/>
  </w:num>
  <w:num w:numId="4">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212A"/>
    <w:rsid w:val="001A1684"/>
    <w:rsid w:val="004B212A"/>
    <w:rsid w:val="00765242"/>
    <w:rsid w:val="007B1FA8"/>
    <w:rsid w:val="00A9230C"/>
    <w:rsid w:val="00F24D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212A"/>
    <w:rPr>
      <w:rFonts w:ascii="Verdana" w:eastAsia="Times New Roman" w:hAnsi="Verdana" w:cs="Times New Roman"/>
      <w:color w:val="000000"/>
      <w:sz w:val="24"/>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4B212A"/>
    <w:rPr>
      <w:color w:val="0000FF"/>
      <w:u w:val="single"/>
    </w:rPr>
  </w:style>
  <w:style w:type="character" w:styleId="FollowedHyperlink">
    <w:name w:val="FollowedHyperlink"/>
    <w:basedOn w:val="DefaultParagraphFont"/>
    <w:uiPriority w:val="99"/>
    <w:semiHidden/>
    <w:unhideWhenUsed/>
    <w:rsid w:val="004B212A"/>
    <w:rPr>
      <w:color w:val="800080" w:themeColor="followedHyperlink"/>
      <w:u w:val="single"/>
    </w:rPr>
  </w:style>
  <w:style w:type="character" w:customStyle="1" w:styleId="NormalWebChar">
    <w:name w:val="Normal (Web) Char"/>
    <w:link w:val="NormalWeb"/>
    <w:uiPriority w:val="99"/>
    <w:locked/>
    <w:rsid w:val="004B212A"/>
    <w:rPr>
      <w:rFonts w:ascii="Verdana" w:eastAsia="Times New Roman" w:hAnsi="Verdana"/>
      <w:color w:val="000000"/>
      <w:sz w:val="24"/>
      <w:szCs w:val="24"/>
      <w:lang w:val="vi-VN" w:eastAsia="vi-VN"/>
    </w:rPr>
  </w:style>
  <w:style w:type="paragraph" w:styleId="NormalWeb">
    <w:name w:val="Normal (Web)"/>
    <w:basedOn w:val="Normal"/>
    <w:link w:val="NormalWebChar"/>
    <w:uiPriority w:val="99"/>
    <w:unhideWhenUsed/>
    <w:rsid w:val="004B212A"/>
    <w:pPr>
      <w:spacing w:before="100" w:beforeAutospacing="1" w:after="100" w:afterAutospacing="1"/>
    </w:pPr>
    <w:rPr>
      <w:rFonts w:cstheme="minorBidi"/>
    </w:rPr>
  </w:style>
  <w:style w:type="paragraph" w:styleId="Footer">
    <w:name w:val="footer"/>
    <w:basedOn w:val="Normal"/>
    <w:link w:val="FooterChar"/>
    <w:uiPriority w:val="99"/>
    <w:semiHidden/>
    <w:unhideWhenUsed/>
    <w:rsid w:val="004B212A"/>
    <w:pPr>
      <w:tabs>
        <w:tab w:val="center" w:pos="4680"/>
        <w:tab w:val="right" w:pos="9360"/>
      </w:tabs>
    </w:pPr>
  </w:style>
  <w:style w:type="character" w:customStyle="1" w:styleId="FooterChar">
    <w:name w:val="Footer Char"/>
    <w:basedOn w:val="DefaultParagraphFont"/>
    <w:link w:val="Footer"/>
    <w:uiPriority w:val="99"/>
    <w:semiHidden/>
    <w:rsid w:val="004B212A"/>
    <w:rPr>
      <w:rFonts w:ascii="Verdana" w:eastAsia="Times New Roman" w:hAnsi="Verdana" w:cs="Times New Roman"/>
      <w:color w:val="000000"/>
      <w:sz w:val="24"/>
      <w:szCs w:val="24"/>
      <w:lang w:val="vi-VN" w:eastAsia="vi-VN"/>
    </w:rPr>
  </w:style>
  <w:style w:type="paragraph" w:styleId="BodyText">
    <w:name w:val="Body Text"/>
    <w:basedOn w:val="Normal"/>
    <w:link w:val="BodyTextChar"/>
    <w:uiPriority w:val="99"/>
    <w:semiHidden/>
    <w:unhideWhenUsed/>
    <w:rsid w:val="004B212A"/>
    <w:pPr>
      <w:suppressAutoHyphens/>
      <w:spacing w:after="120"/>
    </w:pPr>
    <w:rPr>
      <w:rFonts w:ascii="Times New Roman" w:hAnsi="Times New Roman"/>
      <w:color w:val="auto"/>
      <w:kern w:val="2"/>
      <w:lang w:val="en-US" w:eastAsia="ar-SA"/>
    </w:rPr>
  </w:style>
  <w:style w:type="character" w:customStyle="1" w:styleId="BodyTextChar">
    <w:name w:val="Body Text Char"/>
    <w:basedOn w:val="DefaultParagraphFont"/>
    <w:link w:val="BodyText"/>
    <w:uiPriority w:val="99"/>
    <w:semiHidden/>
    <w:rsid w:val="004B212A"/>
    <w:rPr>
      <w:rFonts w:eastAsia="Times New Roman" w:cs="Times New Roman"/>
      <w:kern w:val="2"/>
      <w:sz w:val="24"/>
      <w:szCs w:val="24"/>
      <w:lang w:eastAsia="ar-SA"/>
    </w:rPr>
  </w:style>
  <w:style w:type="character" w:styleId="Strong">
    <w:name w:val="Strong"/>
    <w:basedOn w:val="DefaultParagraphFont"/>
    <w:uiPriority w:val="22"/>
    <w:qFormat/>
    <w:rsid w:val="004B212A"/>
    <w:rPr>
      <w:b/>
      <w:bCs/>
    </w:rPr>
  </w:style>
  <w:style w:type="paragraph" w:styleId="BalloonText">
    <w:name w:val="Balloon Text"/>
    <w:basedOn w:val="Normal"/>
    <w:link w:val="BalloonTextChar"/>
    <w:uiPriority w:val="99"/>
    <w:semiHidden/>
    <w:unhideWhenUsed/>
    <w:rsid w:val="004B212A"/>
    <w:rPr>
      <w:rFonts w:ascii="Tahoma" w:hAnsi="Tahoma" w:cs="Tahoma"/>
      <w:sz w:val="16"/>
      <w:szCs w:val="16"/>
    </w:rPr>
  </w:style>
  <w:style w:type="character" w:customStyle="1" w:styleId="BalloonTextChar">
    <w:name w:val="Balloon Text Char"/>
    <w:basedOn w:val="DefaultParagraphFont"/>
    <w:link w:val="BalloonText"/>
    <w:uiPriority w:val="99"/>
    <w:semiHidden/>
    <w:rsid w:val="004B212A"/>
    <w:rPr>
      <w:rFonts w:ascii="Tahoma" w:eastAsia="Times New Roman" w:hAnsi="Tahoma" w:cs="Tahoma"/>
      <w:color w:val="000000"/>
      <w:sz w:val="16"/>
      <w:szCs w:val="16"/>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212A"/>
    <w:rPr>
      <w:rFonts w:ascii="Verdana" w:eastAsia="Times New Roman" w:hAnsi="Verdana" w:cs="Times New Roman"/>
      <w:color w:val="000000"/>
      <w:sz w:val="24"/>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4B212A"/>
    <w:rPr>
      <w:color w:val="0000FF"/>
      <w:u w:val="single"/>
    </w:rPr>
  </w:style>
  <w:style w:type="character" w:styleId="FollowedHyperlink">
    <w:name w:val="FollowedHyperlink"/>
    <w:basedOn w:val="DefaultParagraphFont"/>
    <w:uiPriority w:val="99"/>
    <w:semiHidden/>
    <w:unhideWhenUsed/>
    <w:rsid w:val="004B212A"/>
    <w:rPr>
      <w:color w:val="800080" w:themeColor="followedHyperlink"/>
      <w:u w:val="single"/>
    </w:rPr>
  </w:style>
  <w:style w:type="character" w:customStyle="1" w:styleId="NormalWebChar">
    <w:name w:val="Normal (Web) Char"/>
    <w:link w:val="NormalWeb"/>
    <w:uiPriority w:val="99"/>
    <w:locked/>
    <w:rsid w:val="004B212A"/>
    <w:rPr>
      <w:rFonts w:ascii="Verdana" w:eastAsia="Times New Roman" w:hAnsi="Verdana"/>
      <w:color w:val="000000"/>
      <w:sz w:val="24"/>
      <w:szCs w:val="24"/>
      <w:lang w:val="vi-VN" w:eastAsia="vi-VN"/>
    </w:rPr>
  </w:style>
  <w:style w:type="paragraph" w:styleId="NormalWeb">
    <w:name w:val="Normal (Web)"/>
    <w:basedOn w:val="Normal"/>
    <w:link w:val="NormalWebChar"/>
    <w:uiPriority w:val="99"/>
    <w:unhideWhenUsed/>
    <w:rsid w:val="004B212A"/>
    <w:pPr>
      <w:spacing w:before="100" w:beforeAutospacing="1" w:after="100" w:afterAutospacing="1"/>
    </w:pPr>
    <w:rPr>
      <w:rFonts w:cstheme="minorBidi"/>
    </w:rPr>
  </w:style>
  <w:style w:type="paragraph" w:styleId="Footer">
    <w:name w:val="footer"/>
    <w:basedOn w:val="Normal"/>
    <w:link w:val="FooterChar"/>
    <w:uiPriority w:val="99"/>
    <w:semiHidden/>
    <w:unhideWhenUsed/>
    <w:rsid w:val="004B212A"/>
    <w:pPr>
      <w:tabs>
        <w:tab w:val="center" w:pos="4680"/>
        <w:tab w:val="right" w:pos="9360"/>
      </w:tabs>
    </w:pPr>
  </w:style>
  <w:style w:type="character" w:customStyle="1" w:styleId="FooterChar">
    <w:name w:val="Footer Char"/>
    <w:basedOn w:val="DefaultParagraphFont"/>
    <w:link w:val="Footer"/>
    <w:uiPriority w:val="99"/>
    <w:semiHidden/>
    <w:rsid w:val="004B212A"/>
    <w:rPr>
      <w:rFonts w:ascii="Verdana" w:eastAsia="Times New Roman" w:hAnsi="Verdana" w:cs="Times New Roman"/>
      <w:color w:val="000000"/>
      <w:sz w:val="24"/>
      <w:szCs w:val="24"/>
      <w:lang w:val="vi-VN" w:eastAsia="vi-VN"/>
    </w:rPr>
  </w:style>
  <w:style w:type="paragraph" w:styleId="BodyText">
    <w:name w:val="Body Text"/>
    <w:basedOn w:val="Normal"/>
    <w:link w:val="BodyTextChar"/>
    <w:uiPriority w:val="99"/>
    <w:semiHidden/>
    <w:unhideWhenUsed/>
    <w:rsid w:val="004B212A"/>
    <w:pPr>
      <w:suppressAutoHyphens/>
      <w:spacing w:after="120"/>
    </w:pPr>
    <w:rPr>
      <w:rFonts w:ascii="Times New Roman" w:hAnsi="Times New Roman"/>
      <w:color w:val="auto"/>
      <w:kern w:val="2"/>
      <w:lang w:val="en-US" w:eastAsia="ar-SA"/>
    </w:rPr>
  </w:style>
  <w:style w:type="character" w:customStyle="1" w:styleId="BodyTextChar">
    <w:name w:val="Body Text Char"/>
    <w:basedOn w:val="DefaultParagraphFont"/>
    <w:link w:val="BodyText"/>
    <w:uiPriority w:val="99"/>
    <w:semiHidden/>
    <w:rsid w:val="004B212A"/>
    <w:rPr>
      <w:rFonts w:eastAsia="Times New Roman" w:cs="Times New Roman"/>
      <w:kern w:val="2"/>
      <w:sz w:val="24"/>
      <w:szCs w:val="24"/>
      <w:lang w:eastAsia="ar-SA"/>
    </w:rPr>
  </w:style>
  <w:style w:type="character" w:styleId="Strong">
    <w:name w:val="Strong"/>
    <w:basedOn w:val="DefaultParagraphFont"/>
    <w:uiPriority w:val="22"/>
    <w:qFormat/>
    <w:rsid w:val="004B212A"/>
    <w:rPr>
      <w:b/>
      <w:bCs/>
    </w:rPr>
  </w:style>
  <w:style w:type="paragraph" w:styleId="BalloonText">
    <w:name w:val="Balloon Text"/>
    <w:basedOn w:val="Normal"/>
    <w:link w:val="BalloonTextChar"/>
    <w:uiPriority w:val="99"/>
    <w:semiHidden/>
    <w:unhideWhenUsed/>
    <w:rsid w:val="004B212A"/>
    <w:rPr>
      <w:rFonts w:ascii="Tahoma" w:hAnsi="Tahoma" w:cs="Tahoma"/>
      <w:sz w:val="16"/>
      <w:szCs w:val="16"/>
    </w:rPr>
  </w:style>
  <w:style w:type="character" w:customStyle="1" w:styleId="BalloonTextChar">
    <w:name w:val="Balloon Text Char"/>
    <w:basedOn w:val="DefaultParagraphFont"/>
    <w:link w:val="BalloonText"/>
    <w:uiPriority w:val="99"/>
    <w:semiHidden/>
    <w:rsid w:val="004B212A"/>
    <w:rPr>
      <w:rFonts w:ascii="Tahoma" w:eastAsia="Times New Roman" w:hAnsi="Tahoma" w:cs="Tahoma"/>
      <w:color w:val="000000"/>
      <w:sz w:val="16"/>
      <w:szCs w:val="16"/>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096891">
      <w:bodyDiv w:val="1"/>
      <w:marLeft w:val="0"/>
      <w:marRight w:val="0"/>
      <w:marTop w:val="0"/>
      <w:marBottom w:val="0"/>
      <w:divBdr>
        <w:top w:val="none" w:sz="0" w:space="0" w:color="auto"/>
        <w:left w:val="none" w:sz="0" w:space="0" w:color="auto"/>
        <w:bottom w:val="none" w:sz="0" w:space="0" w:color="auto"/>
        <w:right w:val="none" w:sz="0" w:space="0" w:color="auto"/>
      </w:divBdr>
    </w:div>
    <w:div w:id="1872834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9.png"/><Relationship Id="rId26" Type="http://schemas.openxmlformats.org/officeDocument/2006/relationships/hyperlink" Target="https://luatvietnam.vn/can-bo/thong-tu-08-2022-tt-bnnptnt-227888-d1.html" TargetMode="External"/><Relationship Id="rId3" Type="http://schemas.microsoft.com/office/2007/relationships/stylesWithEffects" Target="stylesWithEffects.xml"/><Relationship Id="rId21" Type="http://schemas.openxmlformats.org/officeDocument/2006/relationships/hyperlink" Target="https://luatvietnam.vn/lao-dong/nghi-quyet-116-nq-cp-2021-ho-tro-nguoi-lao-dong-nguoi-su-dung-lao-dong-gap-kho-khan-vi-covid-19-209956-d1.html" TargetMode="External"/><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s://baoquangnam.vn/thanh-nien/dai-hoi-dai-bieu-doan-tncs-ho-chi-minh-tinh-quang-nam-lan-thu-xix-132726.html" TargetMode="External"/><Relationship Id="rId17" Type="http://schemas.openxmlformats.org/officeDocument/2006/relationships/hyperlink" Target="https://thanhnien.vn/" TargetMode="External"/><Relationship Id="rId25" Type="http://schemas.openxmlformats.org/officeDocument/2006/relationships/image" Target="media/image12.png"/><Relationship Id="rId33" Type="http://schemas.openxmlformats.org/officeDocument/2006/relationships/hyperlink" Target="https://luatvietnam.vn/" TargetMode="External"/><Relationship Id="rId2" Type="http://schemas.openxmlformats.org/officeDocument/2006/relationships/styles" Target="styles.xml"/><Relationship Id="rId16" Type="http://schemas.openxmlformats.org/officeDocument/2006/relationships/hyperlink" Target="https://thanhnien.vn/gioi-tre/lich-su-hinh-thanh-phat-trien-cua-hoi-lien-hiep-thanh-nien-viet-nam-1104512.html" TargetMode="External"/><Relationship Id="rId20" Type="http://schemas.openxmlformats.org/officeDocument/2006/relationships/image" Target="media/image10.pn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luatvietnam.vn/tai-chinh/thong-tu-238-2016-tt-btc-bo-tai-chinh-111469-d1.html" TargetMode="External"/><Relationship Id="rId32" Type="http://schemas.openxmlformats.org/officeDocument/2006/relationships/hyperlink" Target="https://luatvietnam.vn/an-ninh-quoc-gia/nghi-dinh-53-2022-nd-cp-228170-d1.html"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luatvietnam.vn/giao-thong/thong-tu-55-2022-tt-btc-sua-doi-bo-sung-thong-tu-238-2016-tt-btc-228803-d1.html" TargetMode="External"/><Relationship Id="rId28" Type="http://schemas.openxmlformats.org/officeDocument/2006/relationships/hyperlink" Target="https://luatvietnam.vn/can-bo/thong-tu-07-2022-tt-bnv-229258-d1.html" TargetMode="External"/><Relationship Id="rId10" Type="http://schemas.openxmlformats.org/officeDocument/2006/relationships/image" Target="media/image5.jpeg"/><Relationship Id="rId19" Type="http://schemas.openxmlformats.org/officeDocument/2006/relationships/hyperlink" Target="https://luatvietnam.vn/tu-phap/nghi-dinh-59-2022-nd-cp-229140-d1.html" TargetMode="External"/><Relationship Id="rId31" Type="http://schemas.openxmlformats.org/officeDocument/2006/relationships/hyperlink" Target="https://luatvietnam.vn/hanh-chinh/thong-tu-13-2014-tt-bnv-bo-noi-vu-90775-d1.html"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giadinhvaphapluat.vn/y-nghia-va-lich-su-ngay-doanh-nhan-viet-nam-1310-p55037.html" TargetMode="External"/><Relationship Id="rId22" Type="http://schemas.openxmlformats.org/officeDocument/2006/relationships/image" Target="media/image11.png"/><Relationship Id="rId27" Type="http://schemas.openxmlformats.org/officeDocument/2006/relationships/hyperlink" Target="https://luatvietnam.vn/lao-dong/thong-tu-13-2022-tt-btttt-quy-dinh-ma-so-tieu-chuan-chuc-danh-nghe-nghiep-btv-phong-vien-bien-dich-vien-228903-d1.html" TargetMode="External"/><Relationship Id="rId30" Type="http://schemas.openxmlformats.org/officeDocument/2006/relationships/image" Target="media/image14.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13</Pages>
  <Words>3071</Words>
  <Characters>17510</Characters>
  <Application>Microsoft Office Word</Application>
  <DocSecurity>0</DocSecurity>
  <Lines>145</Lines>
  <Paragraphs>41</Paragraphs>
  <ScaleCrop>false</ScaleCrop>
  <Company>Microsoft</Company>
  <LinksUpToDate>false</LinksUpToDate>
  <CharactersWithSpaces>20540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Tien Ich May Tinh</dc:creator>
  <cp:lastModifiedBy>Tien Ich May Tinh</cp:lastModifiedBy>
  <cp:revision>1</cp:revision>
  <dcterms:created xsi:type="dcterms:W3CDTF">2022-10-12T05:56:00Z</dcterms:created>
  <dcterms:modified xsi:type="dcterms:W3CDTF">2022-10-12T06:05:00Z</dcterms:modified>
</cp:coreProperties>
</file>